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9" w:type="dxa"/>
        <w:tblInd w:w="-792" w:type="dxa"/>
        <w:tblLook w:val="04A0" w:firstRow="1" w:lastRow="0" w:firstColumn="1" w:lastColumn="0" w:noHBand="0" w:noVBand="1"/>
      </w:tblPr>
      <w:tblGrid>
        <w:gridCol w:w="5508"/>
        <w:gridCol w:w="5171"/>
      </w:tblGrid>
      <w:tr w:rsidR="004F35FB">
        <w:tc>
          <w:tcPr>
            <w:tcW w:w="5508" w:type="dxa"/>
            <w:shd w:val="clear" w:color="auto" w:fill="auto"/>
          </w:tcPr>
          <w:p w:rsidR="004F35FB" w:rsidRDefault="003D40F5" w:rsidP="00305E59">
            <w:pPr>
              <w:jc w:val="center"/>
              <w:rPr>
                <w:rFonts w:ascii="Times New Roman" w:hAnsi="Times New Roman"/>
                <w:sz w:val="28"/>
                <w:szCs w:val="28"/>
              </w:rPr>
            </w:pPr>
            <w:r>
              <w:rPr>
                <w:rFonts w:ascii="Times New Roman" w:hAnsi="Times New Roman"/>
                <w:sz w:val="28"/>
                <w:szCs w:val="28"/>
              </w:rPr>
              <w:t>THÀNH ĐOÀN TP. HỒ CHÍ MINH</w:t>
            </w:r>
          </w:p>
          <w:p w:rsidR="004F35FB" w:rsidRDefault="003D40F5" w:rsidP="00305E59">
            <w:pPr>
              <w:jc w:val="center"/>
              <w:rPr>
                <w:rFonts w:ascii="Times New Roman" w:hAnsi="Times New Roman"/>
                <w:b/>
                <w:sz w:val="26"/>
                <w:szCs w:val="26"/>
              </w:rPr>
            </w:pPr>
            <w:r>
              <w:rPr>
                <w:rFonts w:ascii="Times New Roman" w:hAnsi="Times New Roman"/>
                <w:b/>
                <w:sz w:val="26"/>
                <w:szCs w:val="26"/>
              </w:rPr>
              <w:t>BCH ĐOÀN KHỐI DÂN - CHÍNH - ĐẢNG TP</w:t>
            </w:r>
          </w:p>
          <w:p w:rsidR="004F35FB" w:rsidRDefault="003D40F5" w:rsidP="00305E59">
            <w:pPr>
              <w:jc w:val="center"/>
              <w:rPr>
                <w:rFonts w:ascii="Times New Roman" w:hAnsi="Times New Roman"/>
                <w:b/>
                <w:sz w:val="26"/>
                <w:szCs w:val="26"/>
              </w:rPr>
            </w:pPr>
            <w:r>
              <w:rPr>
                <w:rFonts w:ascii="Times New Roman" w:hAnsi="Times New Roman"/>
                <w:b/>
                <w:sz w:val="26"/>
                <w:szCs w:val="26"/>
              </w:rPr>
              <w:t>***</w:t>
            </w:r>
          </w:p>
          <w:p w:rsidR="004F35FB" w:rsidRDefault="003D40F5" w:rsidP="00305E59">
            <w:pPr>
              <w:jc w:val="center"/>
              <w:rPr>
                <w:rFonts w:ascii="Times New Roman" w:hAnsi="Times New Roman"/>
                <w:bCs/>
                <w:sz w:val="26"/>
                <w:szCs w:val="26"/>
              </w:rPr>
            </w:pPr>
            <w:r>
              <w:rPr>
                <w:rFonts w:ascii="Times New Roman" w:hAnsi="Times New Roman"/>
                <w:bCs/>
                <w:sz w:val="26"/>
                <w:szCs w:val="26"/>
              </w:rPr>
              <w:t>Số</w:t>
            </w:r>
            <w:r w:rsidR="00AF6373">
              <w:rPr>
                <w:rFonts w:ascii="Times New Roman" w:hAnsi="Times New Roman"/>
                <w:bCs/>
                <w:sz w:val="26"/>
                <w:szCs w:val="26"/>
              </w:rPr>
              <w:t>: 257</w:t>
            </w:r>
            <w:r>
              <w:rPr>
                <w:rFonts w:ascii="Times New Roman" w:hAnsi="Times New Roman"/>
                <w:bCs/>
                <w:sz w:val="26"/>
                <w:szCs w:val="26"/>
              </w:rPr>
              <w:t>-CV/ĐTN</w:t>
            </w:r>
          </w:p>
          <w:p w:rsidR="004F35FB" w:rsidRDefault="003D40F5" w:rsidP="00501173">
            <w:pPr>
              <w:jc w:val="center"/>
              <w:rPr>
                <w:rFonts w:ascii="Times New Roman" w:hAnsi="Times New Roman"/>
                <w:bCs/>
                <w:sz w:val="26"/>
                <w:szCs w:val="26"/>
              </w:rPr>
            </w:pPr>
            <w:r w:rsidRPr="00501173">
              <w:rPr>
                <w:rFonts w:ascii="Times New Roman" w:hAnsi="Times New Roman"/>
                <w:bCs/>
                <w:i/>
                <w:iCs/>
                <w:spacing w:val="-8"/>
                <w:sz w:val="24"/>
                <w:szCs w:val="24"/>
              </w:rPr>
              <w:t>“Về việc triển khai thực hiện</w:t>
            </w:r>
            <w:r w:rsidR="00501173" w:rsidRPr="00501173">
              <w:rPr>
                <w:rFonts w:ascii="Times New Roman" w:hAnsi="Times New Roman"/>
                <w:bCs/>
                <w:i/>
                <w:iCs/>
                <w:spacing w:val="-8"/>
                <w:sz w:val="24"/>
                <w:szCs w:val="24"/>
              </w:rPr>
              <w:t xml:space="preserve"> </w:t>
            </w:r>
            <w:r w:rsidRPr="00501173">
              <w:rPr>
                <w:rFonts w:ascii="Times New Roman" w:hAnsi="Times New Roman"/>
                <w:bCs/>
                <w:i/>
                <w:iCs/>
                <w:spacing w:val="-8"/>
                <w:sz w:val="24"/>
                <w:szCs w:val="24"/>
              </w:rPr>
              <w:t>Chương trình phát triển</w:t>
            </w:r>
            <w:r w:rsidR="00501173">
              <w:rPr>
                <w:rFonts w:ascii="Times New Roman" w:hAnsi="Times New Roman"/>
                <w:bCs/>
                <w:i/>
                <w:iCs/>
                <w:spacing w:val="-8"/>
                <w:sz w:val="24"/>
                <w:szCs w:val="24"/>
              </w:rPr>
              <w:br/>
            </w:r>
            <w:r w:rsidRPr="00501173">
              <w:rPr>
                <w:rFonts w:ascii="Times New Roman" w:hAnsi="Times New Roman"/>
                <w:bCs/>
                <w:i/>
                <w:iCs/>
                <w:spacing w:val="-8"/>
                <w:sz w:val="24"/>
                <w:szCs w:val="24"/>
              </w:rPr>
              <w:t xml:space="preserve"> thanh niên</w:t>
            </w:r>
            <w:r w:rsidR="00501173" w:rsidRPr="00501173">
              <w:rPr>
                <w:rFonts w:ascii="Times New Roman" w:hAnsi="Times New Roman"/>
                <w:bCs/>
                <w:i/>
                <w:iCs/>
                <w:spacing w:val="-8"/>
                <w:sz w:val="24"/>
                <w:szCs w:val="24"/>
              </w:rPr>
              <w:t xml:space="preserve"> </w:t>
            </w:r>
            <w:r w:rsidRPr="00501173">
              <w:rPr>
                <w:rFonts w:ascii="Times New Roman" w:hAnsi="Times New Roman"/>
                <w:bCs/>
                <w:i/>
                <w:iCs/>
                <w:spacing w:val="-8"/>
                <w:sz w:val="24"/>
                <w:szCs w:val="24"/>
              </w:rPr>
              <w:t xml:space="preserve">Thành phố Hồ Chí Minh giai đoạn 2023 </w:t>
            </w:r>
            <w:r w:rsidR="00C579C9" w:rsidRPr="00501173">
              <w:rPr>
                <w:rFonts w:ascii="Times New Roman" w:hAnsi="Times New Roman"/>
                <w:bCs/>
                <w:i/>
                <w:iCs/>
                <w:spacing w:val="-8"/>
                <w:sz w:val="24"/>
                <w:szCs w:val="24"/>
              </w:rPr>
              <w:t>-</w:t>
            </w:r>
            <w:r w:rsidRPr="00501173">
              <w:rPr>
                <w:rFonts w:ascii="Times New Roman" w:hAnsi="Times New Roman"/>
                <w:bCs/>
                <w:i/>
                <w:iCs/>
                <w:spacing w:val="-8"/>
                <w:sz w:val="24"/>
                <w:szCs w:val="24"/>
              </w:rPr>
              <w:t xml:space="preserve"> 2030</w:t>
            </w:r>
            <w:r w:rsidR="00501173" w:rsidRPr="00501173">
              <w:rPr>
                <w:rFonts w:ascii="Times New Roman" w:hAnsi="Times New Roman"/>
                <w:bCs/>
                <w:i/>
                <w:iCs/>
                <w:spacing w:val="-8"/>
                <w:sz w:val="24"/>
                <w:szCs w:val="24"/>
              </w:rPr>
              <w:t xml:space="preserve"> </w:t>
            </w:r>
            <w:r w:rsidR="00C579C9" w:rsidRPr="00501173">
              <w:rPr>
                <w:rFonts w:ascii="Times New Roman" w:hAnsi="Times New Roman"/>
                <w:bCs/>
                <w:i/>
                <w:iCs/>
                <w:spacing w:val="-8"/>
                <w:sz w:val="24"/>
                <w:szCs w:val="24"/>
              </w:rPr>
              <w:t>và Quy chế phối hợp công tác</w:t>
            </w:r>
            <w:r w:rsidR="00501173">
              <w:rPr>
                <w:rFonts w:ascii="Times New Roman" w:hAnsi="Times New Roman"/>
                <w:bCs/>
                <w:i/>
                <w:iCs/>
                <w:spacing w:val="-8"/>
                <w:sz w:val="24"/>
                <w:szCs w:val="24"/>
              </w:rPr>
              <w:t xml:space="preserve"> </w:t>
            </w:r>
            <w:r w:rsidR="00C579C9" w:rsidRPr="00501173">
              <w:rPr>
                <w:rFonts w:ascii="Times New Roman" w:hAnsi="Times New Roman"/>
                <w:bCs/>
                <w:i/>
                <w:iCs/>
                <w:spacing w:val="-8"/>
                <w:sz w:val="24"/>
                <w:szCs w:val="24"/>
              </w:rPr>
              <w:t>giữa Ủy ban nhân dân Thành phố và Thành Đoàn giai đoạn 2023 - 2027</w:t>
            </w:r>
            <w:r w:rsidRPr="00501173">
              <w:rPr>
                <w:rFonts w:ascii="Times New Roman" w:hAnsi="Times New Roman"/>
                <w:bCs/>
                <w:i/>
                <w:iCs/>
                <w:spacing w:val="-8"/>
                <w:sz w:val="24"/>
                <w:szCs w:val="24"/>
              </w:rPr>
              <w:t>”</w:t>
            </w:r>
          </w:p>
        </w:tc>
        <w:tc>
          <w:tcPr>
            <w:tcW w:w="5171" w:type="dxa"/>
            <w:shd w:val="clear" w:color="auto" w:fill="auto"/>
          </w:tcPr>
          <w:p w:rsidR="004F35FB" w:rsidRDefault="003D40F5" w:rsidP="00305E59">
            <w:pPr>
              <w:jc w:val="right"/>
              <w:rPr>
                <w:rFonts w:ascii="Times New Roman" w:hAnsi="Times New Roman"/>
                <w:b/>
                <w:sz w:val="30"/>
                <w:szCs w:val="28"/>
                <w:u w:val="single"/>
              </w:rPr>
            </w:pPr>
            <w:r>
              <w:rPr>
                <w:rFonts w:ascii="Times New Roman" w:hAnsi="Times New Roman"/>
                <w:b/>
                <w:sz w:val="30"/>
                <w:szCs w:val="28"/>
                <w:u w:val="single"/>
              </w:rPr>
              <w:t>ĐOÀN TNCS HỒ CHÍ MINH</w:t>
            </w:r>
          </w:p>
          <w:p w:rsidR="004F35FB" w:rsidRDefault="004F35FB" w:rsidP="00305E59">
            <w:pPr>
              <w:jc w:val="right"/>
              <w:rPr>
                <w:rFonts w:ascii="Times New Roman" w:hAnsi="Times New Roman"/>
                <w:sz w:val="28"/>
                <w:szCs w:val="28"/>
              </w:rPr>
            </w:pPr>
          </w:p>
          <w:p w:rsidR="004F35FB" w:rsidRDefault="004F35FB" w:rsidP="00305E59">
            <w:pPr>
              <w:jc w:val="right"/>
              <w:rPr>
                <w:rFonts w:ascii="Times New Roman" w:hAnsi="Times New Roman"/>
                <w:i/>
                <w:sz w:val="26"/>
                <w:szCs w:val="28"/>
              </w:rPr>
            </w:pPr>
          </w:p>
          <w:p w:rsidR="004F35FB" w:rsidRDefault="003D40F5" w:rsidP="00305E59">
            <w:pPr>
              <w:jc w:val="right"/>
              <w:rPr>
                <w:rFonts w:ascii="Times New Roman" w:hAnsi="Times New Roman"/>
                <w:i/>
                <w:sz w:val="28"/>
                <w:szCs w:val="28"/>
              </w:rPr>
            </w:pPr>
            <w:r>
              <w:rPr>
                <w:rFonts w:ascii="Times New Roman" w:hAnsi="Times New Roman"/>
                <w:i/>
                <w:sz w:val="26"/>
                <w:szCs w:val="28"/>
              </w:rPr>
              <w:t>TP. Hồ Chí Minh, ngày</w:t>
            </w:r>
            <w:r w:rsidR="00A761D8">
              <w:rPr>
                <w:rFonts w:ascii="Times New Roman" w:hAnsi="Times New Roman"/>
                <w:i/>
                <w:sz w:val="26"/>
                <w:szCs w:val="28"/>
              </w:rPr>
              <w:t xml:space="preserve"> 11</w:t>
            </w:r>
            <w:r>
              <w:rPr>
                <w:rFonts w:ascii="Times New Roman" w:hAnsi="Times New Roman"/>
                <w:i/>
                <w:sz w:val="26"/>
                <w:szCs w:val="28"/>
              </w:rPr>
              <w:t xml:space="preserve"> tháng 7 năm 2023</w:t>
            </w:r>
          </w:p>
        </w:tc>
      </w:tr>
    </w:tbl>
    <w:p w:rsidR="004F35FB" w:rsidRDefault="004F35FB" w:rsidP="00305E59">
      <w:pPr>
        <w:jc w:val="center"/>
        <w:rPr>
          <w:rFonts w:ascii="Times New Roman" w:hAnsi="Times New Roman"/>
          <w:sz w:val="28"/>
          <w:szCs w:val="28"/>
        </w:rPr>
      </w:pPr>
    </w:p>
    <w:p w:rsidR="004F35FB" w:rsidRDefault="003D40F5" w:rsidP="00305E59">
      <w:pPr>
        <w:jc w:val="center"/>
        <w:rPr>
          <w:rFonts w:ascii="Times New Roman" w:hAnsi="Times New Roman"/>
          <w:b/>
          <w:sz w:val="28"/>
          <w:szCs w:val="28"/>
        </w:rPr>
      </w:pPr>
      <w:r>
        <w:rPr>
          <w:rFonts w:ascii="Times New Roman" w:hAnsi="Times New Roman"/>
          <w:b/>
          <w:sz w:val="28"/>
          <w:szCs w:val="28"/>
        </w:rPr>
        <w:t>Kính gử</w:t>
      </w:r>
      <w:r w:rsidR="003B54EB">
        <w:rPr>
          <w:rFonts w:ascii="Times New Roman" w:hAnsi="Times New Roman"/>
          <w:b/>
          <w:sz w:val="28"/>
          <w:szCs w:val="28"/>
        </w:rPr>
        <w:t xml:space="preserve">i: </w:t>
      </w:r>
      <w:r>
        <w:rPr>
          <w:rFonts w:ascii="Times New Roman" w:hAnsi="Times New Roman"/>
          <w:b/>
          <w:sz w:val="28"/>
          <w:szCs w:val="28"/>
        </w:rPr>
        <w:t>BAN CHẤP HÀNH CÁC CƠ SỞ ĐOÀN</w:t>
      </w:r>
    </w:p>
    <w:p w:rsidR="004F35FB" w:rsidRDefault="004F35FB" w:rsidP="00305E59">
      <w:pPr>
        <w:jc w:val="center"/>
        <w:rPr>
          <w:rFonts w:ascii="Times New Roman" w:hAnsi="Times New Roman"/>
          <w:b/>
          <w:sz w:val="28"/>
          <w:szCs w:val="28"/>
        </w:rPr>
      </w:pPr>
    </w:p>
    <w:p w:rsidR="004F35FB" w:rsidRDefault="003D40F5" w:rsidP="00305E59">
      <w:pPr>
        <w:ind w:firstLineChars="257" w:firstLine="720"/>
        <w:jc w:val="both"/>
        <w:rPr>
          <w:rFonts w:ascii="Times New Roman" w:hAnsi="Times New Roman"/>
          <w:bCs/>
          <w:spacing w:val="-2"/>
          <w:sz w:val="28"/>
          <w:szCs w:val="28"/>
        </w:rPr>
      </w:pPr>
      <w:r w:rsidRPr="00114BE1">
        <w:rPr>
          <w:rFonts w:ascii="Times New Roman" w:hAnsi="Times New Roman"/>
          <w:bCs/>
          <w:sz w:val="28"/>
          <w:szCs w:val="28"/>
        </w:rPr>
        <w:t xml:space="preserve">Thực hiện Quyết định số 822/QĐ-UBND ngày 11/3/2023 của Ủy ban nhân dân Thành phố về ban hành Chương trình phát triển thanh niên Thành phố Hồ Chí Minh giai đoạn 2023 - 2030 </w:t>
      </w:r>
      <w:r w:rsidRPr="00114BE1">
        <w:rPr>
          <w:rFonts w:ascii="Times New Roman" w:hAnsi="Times New Roman"/>
          <w:bCs/>
          <w:i/>
          <w:iCs/>
          <w:sz w:val="28"/>
          <w:szCs w:val="28"/>
        </w:rPr>
        <w:t>(gọi tắt là Quyết định số</w:t>
      </w:r>
      <w:r w:rsidR="00A60832" w:rsidRPr="00114BE1">
        <w:rPr>
          <w:rFonts w:ascii="Times New Roman" w:hAnsi="Times New Roman"/>
          <w:bCs/>
          <w:i/>
          <w:iCs/>
          <w:sz w:val="28"/>
          <w:szCs w:val="28"/>
        </w:rPr>
        <w:t xml:space="preserve"> 822/QĐ-UBND</w:t>
      </w:r>
      <w:r w:rsidRPr="00114BE1">
        <w:rPr>
          <w:rFonts w:ascii="Times New Roman" w:hAnsi="Times New Roman"/>
          <w:bCs/>
          <w:i/>
          <w:iCs/>
          <w:sz w:val="28"/>
          <w:szCs w:val="28"/>
        </w:rPr>
        <w:t>)</w:t>
      </w:r>
      <w:r w:rsidRPr="00114BE1">
        <w:rPr>
          <w:rFonts w:ascii="Times New Roman" w:hAnsi="Times New Roman"/>
          <w:bCs/>
          <w:sz w:val="28"/>
          <w:szCs w:val="28"/>
        </w:rPr>
        <w:t xml:space="preserve">; Nghị quyết liên tịch số 1302/NQLT-UBND-TĐTN ngày 05/4/2023 giữa Ủy ban nhân dân Thành phố Hồ Chí Minh và Ban Thường vụ Thành Đoàn Thành phố Hồ Chí Minh về ban hành Quy chế phối hợp công tác của Ủy ban nhân dân Thành phố Hồ Chí Minh và Ban Chấp hành Thành Đoàn Thanh niên Cộng sản </w:t>
      </w:r>
      <w:r w:rsidRPr="00190997">
        <w:rPr>
          <w:rFonts w:ascii="Times New Roman" w:hAnsi="Times New Roman"/>
          <w:bCs/>
          <w:spacing w:val="-4"/>
          <w:sz w:val="28"/>
          <w:szCs w:val="28"/>
        </w:rPr>
        <w:t xml:space="preserve">Hồ Chí Minh Thành phố Hồ Chí Minh giai đoạn 2023 </w:t>
      </w:r>
      <w:r w:rsidR="006C2583" w:rsidRPr="00190997">
        <w:rPr>
          <w:rFonts w:ascii="Times New Roman" w:hAnsi="Times New Roman"/>
          <w:bCs/>
          <w:spacing w:val="-4"/>
          <w:sz w:val="28"/>
          <w:szCs w:val="28"/>
        </w:rPr>
        <w:t>-</w:t>
      </w:r>
      <w:r w:rsidRPr="00190997">
        <w:rPr>
          <w:rFonts w:ascii="Times New Roman" w:hAnsi="Times New Roman"/>
          <w:bCs/>
          <w:spacing w:val="-4"/>
          <w:sz w:val="28"/>
          <w:szCs w:val="28"/>
        </w:rPr>
        <w:t xml:space="preserve"> 2027</w:t>
      </w:r>
      <w:r w:rsidR="006C2583" w:rsidRPr="00190997">
        <w:rPr>
          <w:rFonts w:ascii="Times New Roman" w:hAnsi="Times New Roman"/>
          <w:bCs/>
          <w:spacing w:val="-4"/>
          <w:sz w:val="28"/>
          <w:szCs w:val="28"/>
        </w:rPr>
        <w:t xml:space="preserve"> </w:t>
      </w:r>
      <w:r w:rsidR="006C2583" w:rsidRPr="00190997">
        <w:rPr>
          <w:rFonts w:ascii="Times New Roman" w:hAnsi="Times New Roman"/>
          <w:bCs/>
          <w:i/>
          <w:spacing w:val="-4"/>
          <w:sz w:val="28"/>
          <w:szCs w:val="28"/>
        </w:rPr>
        <w:t xml:space="preserve">(gọi tắt là Nghị quyết </w:t>
      </w:r>
      <w:r w:rsidR="006C2583" w:rsidRPr="00190997">
        <w:rPr>
          <w:rFonts w:ascii="Times New Roman" w:hAnsi="Times New Roman"/>
          <w:bCs/>
          <w:i/>
          <w:spacing w:val="-2"/>
          <w:sz w:val="28"/>
          <w:szCs w:val="28"/>
        </w:rPr>
        <w:t>số 1302</w:t>
      </w:r>
      <w:r w:rsidR="00114BE1" w:rsidRPr="00190997">
        <w:rPr>
          <w:rFonts w:ascii="Times New Roman" w:hAnsi="Times New Roman"/>
          <w:bCs/>
          <w:i/>
          <w:spacing w:val="-2"/>
          <w:sz w:val="28"/>
          <w:szCs w:val="28"/>
        </w:rPr>
        <w:t>/NQLT-UBND-TĐTN</w:t>
      </w:r>
      <w:r w:rsidR="006C2583" w:rsidRPr="00190997">
        <w:rPr>
          <w:rFonts w:ascii="Times New Roman" w:hAnsi="Times New Roman"/>
          <w:bCs/>
          <w:i/>
          <w:spacing w:val="-2"/>
          <w:sz w:val="28"/>
          <w:szCs w:val="28"/>
        </w:rPr>
        <w:t>)</w:t>
      </w:r>
      <w:r w:rsidRPr="00190997">
        <w:rPr>
          <w:rFonts w:ascii="Times New Roman" w:hAnsi="Times New Roman"/>
          <w:bCs/>
          <w:i/>
          <w:spacing w:val="-2"/>
          <w:sz w:val="28"/>
          <w:szCs w:val="28"/>
        </w:rPr>
        <w:t>;</w:t>
      </w:r>
      <w:r w:rsidRPr="00190997">
        <w:rPr>
          <w:rFonts w:ascii="Times New Roman" w:hAnsi="Times New Roman"/>
          <w:bCs/>
          <w:spacing w:val="-2"/>
          <w:sz w:val="28"/>
          <w:szCs w:val="28"/>
        </w:rPr>
        <w:t xml:space="preserve"> Kế hoạch số 1986/KH-UBND ngày 15/5/2023 của Ủy ban nhân dân Thành phố về triển khai thực hiện Chương trình phát triển thanh niên Thành phố Hồ Chí Minh giai đoạn 2023 - 2025 </w:t>
      </w:r>
      <w:r w:rsidRPr="00190997">
        <w:rPr>
          <w:rFonts w:ascii="Times New Roman" w:hAnsi="Times New Roman"/>
          <w:bCs/>
          <w:i/>
          <w:iCs/>
          <w:spacing w:val="-2"/>
          <w:sz w:val="28"/>
          <w:szCs w:val="28"/>
        </w:rPr>
        <w:t>(gọi tắt là Kế hoạch số</w:t>
      </w:r>
      <w:r w:rsidR="00A60832" w:rsidRPr="00190997">
        <w:rPr>
          <w:rFonts w:ascii="Times New Roman" w:hAnsi="Times New Roman"/>
          <w:bCs/>
          <w:i/>
          <w:iCs/>
          <w:spacing w:val="-2"/>
          <w:sz w:val="28"/>
          <w:szCs w:val="28"/>
        </w:rPr>
        <w:t xml:space="preserve"> 1986/KH-UBND</w:t>
      </w:r>
      <w:r w:rsidRPr="00190997">
        <w:rPr>
          <w:rFonts w:ascii="Times New Roman" w:hAnsi="Times New Roman"/>
          <w:bCs/>
          <w:i/>
          <w:iCs/>
          <w:spacing w:val="-2"/>
          <w:sz w:val="28"/>
          <w:szCs w:val="28"/>
        </w:rPr>
        <w:t>)</w:t>
      </w:r>
      <w:r w:rsidRPr="00190997">
        <w:rPr>
          <w:rFonts w:ascii="Times New Roman" w:hAnsi="Times New Roman"/>
          <w:bCs/>
          <w:spacing w:val="-2"/>
          <w:sz w:val="28"/>
          <w:szCs w:val="28"/>
        </w:rPr>
        <w:t xml:space="preserve">; Công văn số 924-CV/TĐTN-VP ngày 14/6/2023 của Ban </w:t>
      </w:r>
      <w:r w:rsidRPr="00190997">
        <w:rPr>
          <w:rFonts w:ascii="Times New Roman" w:hAnsi="Times New Roman"/>
          <w:bCs/>
          <w:sz w:val="28"/>
          <w:szCs w:val="28"/>
        </w:rPr>
        <w:t xml:space="preserve">Thường vụ Thành Đoàn về việc triển khai thực hiện Chương trình phát triển </w:t>
      </w:r>
      <w:bookmarkStart w:id="0" w:name="_GoBack"/>
      <w:bookmarkEnd w:id="0"/>
      <w:r w:rsidRPr="00190997">
        <w:rPr>
          <w:rFonts w:ascii="Times New Roman" w:hAnsi="Times New Roman"/>
          <w:bCs/>
          <w:sz w:val="28"/>
          <w:szCs w:val="28"/>
        </w:rPr>
        <w:t>thanh niên Thành phố Hồ Chí Minh giai đoạ</w:t>
      </w:r>
      <w:r w:rsidR="00CA4A9C" w:rsidRPr="00190997">
        <w:rPr>
          <w:rFonts w:ascii="Times New Roman" w:hAnsi="Times New Roman"/>
          <w:bCs/>
          <w:sz w:val="28"/>
          <w:szCs w:val="28"/>
        </w:rPr>
        <w:t xml:space="preserve">n 2023 - 2030, </w:t>
      </w:r>
      <w:r w:rsidRPr="00190997">
        <w:rPr>
          <w:rFonts w:ascii="Times New Roman" w:hAnsi="Times New Roman"/>
          <w:bCs/>
          <w:sz w:val="28"/>
          <w:szCs w:val="28"/>
        </w:rPr>
        <w:t xml:space="preserve">Ban Thường vụ Đoàn </w:t>
      </w:r>
      <w:r w:rsidRPr="00190997">
        <w:rPr>
          <w:rFonts w:ascii="Times New Roman" w:hAnsi="Times New Roman"/>
          <w:bCs/>
          <w:spacing w:val="-2"/>
          <w:sz w:val="28"/>
          <w:szCs w:val="28"/>
        </w:rPr>
        <w:t>Khối đề nghị các cơ sở Đoàn tập trung triển khai, thực hiện một số nội dung cụ thể như sau:</w:t>
      </w:r>
    </w:p>
    <w:p w:rsidR="006361D9" w:rsidRPr="003F5413" w:rsidRDefault="006361D9" w:rsidP="00674C6C">
      <w:pPr>
        <w:spacing w:before="120"/>
        <w:ind w:firstLineChars="257" w:firstLine="710"/>
        <w:jc w:val="both"/>
        <w:rPr>
          <w:rFonts w:ascii="Times New Roman" w:hAnsi="Times New Roman"/>
          <w:b/>
          <w:bCs/>
          <w:spacing w:val="-2"/>
          <w:sz w:val="28"/>
          <w:szCs w:val="28"/>
        </w:rPr>
      </w:pPr>
      <w:r w:rsidRPr="003F5413">
        <w:rPr>
          <w:rFonts w:ascii="Times New Roman" w:hAnsi="Times New Roman"/>
          <w:b/>
          <w:bCs/>
          <w:spacing w:val="-2"/>
          <w:sz w:val="28"/>
          <w:szCs w:val="28"/>
        </w:rPr>
        <w:t xml:space="preserve">1. </w:t>
      </w:r>
      <w:r w:rsidR="003D40F5" w:rsidRPr="003F5413">
        <w:rPr>
          <w:rFonts w:ascii="Times New Roman" w:hAnsi="Times New Roman"/>
          <w:bCs/>
          <w:sz w:val="28"/>
          <w:szCs w:val="28"/>
        </w:rPr>
        <w:t>Tăng cường tuyên truyền, phổ biến, quán triệt các chủ trương của Đảng, pháp luật của Nhà nước về thanh niên và các văn bản có liên quan đến Chương</w:t>
      </w:r>
      <w:r w:rsidR="003D40F5" w:rsidRPr="003F5413">
        <w:rPr>
          <w:rFonts w:ascii="Times New Roman" w:hAnsi="Times New Roman"/>
          <w:bCs/>
          <w:spacing w:val="-4"/>
          <w:sz w:val="28"/>
          <w:szCs w:val="28"/>
        </w:rPr>
        <w:t xml:space="preserve"> trình phát triển thanh niên Thành phố Hồ Chí Minh phù hợp với tình hình tại </w:t>
      </w:r>
      <w:r w:rsidR="003D40F5" w:rsidRPr="003F5413">
        <w:rPr>
          <w:rFonts w:ascii="Times New Roman" w:hAnsi="Times New Roman"/>
          <w:bCs/>
          <w:spacing w:val="-6"/>
          <w:sz w:val="28"/>
          <w:szCs w:val="28"/>
        </w:rPr>
        <w:t>cơ quan, đơn vị; trong đó, tập trung tuyên truyền, phổ biến, quán triệt Quyết định số 822/QĐ-UBND</w:t>
      </w:r>
      <w:r w:rsidR="00114BE1" w:rsidRPr="003F5413">
        <w:rPr>
          <w:rFonts w:ascii="Times New Roman" w:hAnsi="Times New Roman"/>
          <w:bCs/>
          <w:spacing w:val="-6"/>
          <w:sz w:val="28"/>
          <w:szCs w:val="28"/>
        </w:rPr>
        <w:t>, Nghị quyết số 1302</w:t>
      </w:r>
      <w:r w:rsidR="00EE4ED8" w:rsidRPr="003F5413">
        <w:rPr>
          <w:rFonts w:ascii="Times New Roman" w:hAnsi="Times New Roman"/>
          <w:bCs/>
          <w:spacing w:val="-6"/>
          <w:sz w:val="28"/>
          <w:szCs w:val="28"/>
        </w:rPr>
        <w:t>/NQLT-UBND-TĐTN và</w:t>
      </w:r>
      <w:r w:rsidR="003D40F5" w:rsidRPr="003F5413">
        <w:rPr>
          <w:rFonts w:ascii="Times New Roman" w:hAnsi="Times New Roman"/>
          <w:bCs/>
          <w:spacing w:val="-6"/>
          <w:sz w:val="28"/>
          <w:szCs w:val="28"/>
        </w:rPr>
        <w:t xml:space="preserve"> Kế hoạch số</w:t>
      </w:r>
      <w:r w:rsidR="00D54DB6" w:rsidRPr="003F5413">
        <w:rPr>
          <w:rFonts w:ascii="Times New Roman" w:hAnsi="Times New Roman"/>
          <w:bCs/>
          <w:spacing w:val="-6"/>
          <w:sz w:val="28"/>
          <w:szCs w:val="28"/>
        </w:rPr>
        <w:t xml:space="preserve"> 1986</w:t>
      </w:r>
      <w:r w:rsidR="00D54DB6" w:rsidRPr="003F5413">
        <w:rPr>
          <w:rFonts w:ascii="Times New Roman" w:hAnsi="Times New Roman"/>
          <w:bCs/>
          <w:spacing w:val="-4"/>
          <w:sz w:val="28"/>
          <w:szCs w:val="28"/>
        </w:rPr>
        <w:t>/KH-UBND</w:t>
      </w:r>
      <w:r w:rsidR="003D40F5" w:rsidRPr="003F5413">
        <w:rPr>
          <w:rFonts w:ascii="Times New Roman" w:hAnsi="Times New Roman"/>
          <w:bCs/>
          <w:spacing w:val="-4"/>
          <w:sz w:val="28"/>
          <w:szCs w:val="28"/>
        </w:rPr>
        <w:t xml:space="preserve"> bằng nhiều hình thức như hội nghị, tọa đàm, diễn đàn, hội thi, cuộc thi…; thực hiện các sản phẩm tuyên truyền trực quan, sinh động trên các bảng tin, mạng xã hội của cơ quan, đơn vị.</w:t>
      </w:r>
    </w:p>
    <w:p w:rsidR="006361D9" w:rsidRPr="003F5413" w:rsidRDefault="006361D9" w:rsidP="00674C6C">
      <w:pPr>
        <w:spacing w:before="120"/>
        <w:ind w:firstLineChars="257" w:firstLine="710"/>
        <w:jc w:val="both"/>
        <w:rPr>
          <w:rFonts w:ascii="Times New Roman" w:hAnsi="Times New Roman"/>
          <w:b/>
          <w:bCs/>
          <w:spacing w:val="-2"/>
          <w:sz w:val="28"/>
          <w:szCs w:val="28"/>
        </w:rPr>
      </w:pPr>
      <w:r w:rsidRPr="003F5413">
        <w:rPr>
          <w:rFonts w:ascii="Times New Roman" w:hAnsi="Times New Roman"/>
          <w:b/>
          <w:bCs/>
          <w:spacing w:val="-2"/>
          <w:sz w:val="28"/>
          <w:szCs w:val="28"/>
        </w:rPr>
        <w:t xml:space="preserve">2. </w:t>
      </w:r>
      <w:r w:rsidR="003D40F5" w:rsidRPr="003F5413">
        <w:rPr>
          <w:rFonts w:ascii="Times New Roman" w:hAnsi="Times New Roman"/>
          <w:bCs/>
          <w:sz w:val="28"/>
          <w:szCs w:val="28"/>
        </w:rPr>
        <w:t>Ban Chấp hành các cơ sở Đoàn cụ thể hóa các nhiệm vụ, giải pháp gắn với các nhiệm vụ, chương trình, đề án, dự án, mục tiêu, chỉ tiêu đã được xác lập và phân công cho cơ quan, đơn vị mình theo Quyết định số 822/QĐ-UBND ngày 11/3/2023</w:t>
      </w:r>
      <w:r w:rsidR="00932638" w:rsidRPr="003F5413">
        <w:rPr>
          <w:rFonts w:ascii="Times New Roman" w:hAnsi="Times New Roman"/>
          <w:bCs/>
          <w:sz w:val="28"/>
          <w:szCs w:val="28"/>
        </w:rPr>
        <w:t>,</w:t>
      </w:r>
      <w:r w:rsidR="003D40F5" w:rsidRPr="003F5413">
        <w:rPr>
          <w:rFonts w:ascii="Times New Roman" w:hAnsi="Times New Roman"/>
          <w:bCs/>
          <w:sz w:val="28"/>
          <w:szCs w:val="28"/>
        </w:rPr>
        <w:t xml:space="preserve"> </w:t>
      </w:r>
      <w:r w:rsidR="00932638" w:rsidRPr="003F5413">
        <w:rPr>
          <w:rFonts w:ascii="Times New Roman" w:hAnsi="Times New Roman"/>
          <w:bCs/>
          <w:sz w:val="28"/>
          <w:szCs w:val="28"/>
        </w:rPr>
        <w:t xml:space="preserve">Nghị quyết số 1302/NQLT-UBND-TĐTN </w:t>
      </w:r>
      <w:r w:rsidR="003D40F5" w:rsidRPr="003F5413">
        <w:rPr>
          <w:rFonts w:ascii="Times New Roman" w:hAnsi="Times New Roman"/>
          <w:bCs/>
          <w:sz w:val="28"/>
          <w:szCs w:val="28"/>
        </w:rPr>
        <w:t>và Kế hoạch số</w:t>
      </w:r>
      <w:r w:rsidR="00284E98" w:rsidRPr="003F5413">
        <w:rPr>
          <w:rFonts w:ascii="Times New Roman" w:hAnsi="Times New Roman"/>
          <w:bCs/>
          <w:sz w:val="28"/>
          <w:szCs w:val="28"/>
        </w:rPr>
        <w:t xml:space="preserve"> 1986/KH-UBND</w:t>
      </w:r>
      <w:r w:rsidR="003D40F5" w:rsidRPr="003F5413">
        <w:rPr>
          <w:rFonts w:ascii="Times New Roman" w:hAnsi="Times New Roman"/>
          <w:bCs/>
          <w:sz w:val="28"/>
          <w:szCs w:val="28"/>
        </w:rPr>
        <w:t xml:space="preserve"> khi xây dựng Chương trình công tác Đoàn hằng năm.</w:t>
      </w:r>
    </w:p>
    <w:p w:rsidR="006361D9" w:rsidRPr="003F5413" w:rsidRDefault="006361D9" w:rsidP="00674C6C">
      <w:pPr>
        <w:spacing w:before="120"/>
        <w:ind w:firstLineChars="257" w:firstLine="710"/>
        <w:jc w:val="both"/>
        <w:rPr>
          <w:rFonts w:ascii="Times New Roman" w:hAnsi="Times New Roman"/>
          <w:b/>
          <w:bCs/>
          <w:spacing w:val="-2"/>
          <w:sz w:val="28"/>
          <w:szCs w:val="28"/>
        </w:rPr>
      </w:pPr>
      <w:r w:rsidRPr="003F5413">
        <w:rPr>
          <w:rFonts w:ascii="Times New Roman" w:hAnsi="Times New Roman"/>
          <w:b/>
          <w:bCs/>
          <w:spacing w:val="-2"/>
          <w:sz w:val="28"/>
          <w:szCs w:val="28"/>
        </w:rPr>
        <w:t xml:space="preserve">3. </w:t>
      </w:r>
      <w:r w:rsidR="003D40F5" w:rsidRPr="003F5413">
        <w:rPr>
          <w:rFonts w:ascii="Times New Roman" w:hAnsi="Times New Roman"/>
          <w:bCs/>
          <w:sz w:val="28"/>
          <w:szCs w:val="28"/>
        </w:rPr>
        <w:t xml:space="preserve">Căn cứ điều kiện thực tiễn, Ban Chấp hành các cơ sở Đoàn chủ động </w:t>
      </w:r>
      <w:r w:rsidR="00B50BC5" w:rsidRPr="003F5413">
        <w:rPr>
          <w:rFonts w:ascii="Times New Roman" w:hAnsi="Times New Roman"/>
          <w:bCs/>
          <w:sz w:val="28"/>
          <w:szCs w:val="28"/>
        </w:rPr>
        <w:t xml:space="preserve">tham mưu, </w:t>
      </w:r>
      <w:r w:rsidR="003D40F5" w:rsidRPr="003F5413">
        <w:rPr>
          <w:rFonts w:ascii="Times New Roman" w:hAnsi="Times New Roman"/>
          <w:bCs/>
          <w:sz w:val="28"/>
          <w:szCs w:val="28"/>
        </w:rPr>
        <w:t>ký kết phối hợp với các phòng, ban, đơn vị, tổ chức cùng cấp; trong đó, lưu ý việc cụ thể hóa các nội dung triển khai Quyết định số 822/QĐ-UBND</w:t>
      </w:r>
      <w:r w:rsidR="00932638" w:rsidRPr="003F5413">
        <w:rPr>
          <w:rFonts w:ascii="Times New Roman" w:hAnsi="Times New Roman"/>
          <w:bCs/>
          <w:sz w:val="28"/>
          <w:szCs w:val="28"/>
        </w:rPr>
        <w:t xml:space="preserve">, </w:t>
      </w:r>
      <w:r w:rsidR="00932638" w:rsidRPr="003F5413">
        <w:rPr>
          <w:rFonts w:ascii="Times New Roman" w:hAnsi="Times New Roman"/>
          <w:bCs/>
          <w:sz w:val="28"/>
          <w:szCs w:val="28"/>
        </w:rPr>
        <w:lastRenderedPageBreak/>
        <w:t>Nghị quyết số 1302/NQLT-UBND-TĐTN</w:t>
      </w:r>
      <w:r w:rsidR="003D40F5" w:rsidRPr="003F5413">
        <w:rPr>
          <w:rFonts w:ascii="Times New Roman" w:hAnsi="Times New Roman"/>
          <w:bCs/>
          <w:sz w:val="28"/>
          <w:szCs w:val="28"/>
        </w:rPr>
        <w:t xml:space="preserve"> và Kế hoạch số 1986/KH-UBND gắn với chức năng, nhiệm vụ </w:t>
      </w:r>
      <w:r w:rsidR="0030290B">
        <w:rPr>
          <w:rFonts w:ascii="Times New Roman" w:hAnsi="Times New Roman"/>
          <w:bCs/>
          <w:sz w:val="28"/>
          <w:szCs w:val="28"/>
        </w:rPr>
        <w:t>phù hợp</w:t>
      </w:r>
      <w:r w:rsidR="00E733F4">
        <w:rPr>
          <w:rFonts w:ascii="Times New Roman" w:hAnsi="Times New Roman"/>
          <w:bCs/>
          <w:sz w:val="28"/>
          <w:szCs w:val="28"/>
        </w:rPr>
        <w:t xml:space="preserve"> tại đơn vị</w:t>
      </w:r>
      <w:r w:rsidR="0030290B">
        <w:rPr>
          <w:rFonts w:ascii="Times New Roman" w:hAnsi="Times New Roman"/>
          <w:bCs/>
          <w:sz w:val="28"/>
          <w:szCs w:val="28"/>
        </w:rPr>
        <w:t>.</w:t>
      </w:r>
    </w:p>
    <w:p w:rsidR="006361D9" w:rsidRDefault="006361D9" w:rsidP="00674C6C">
      <w:pPr>
        <w:spacing w:before="120"/>
        <w:ind w:firstLineChars="257" w:firstLine="710"/>
        <w:jc w:val="both"/>
        <w:rPr>
          <w:rFonts w:ascii="Times New Roman" w:hAnsi="Times New Roman"/>
          <w:b/>
          <w:bCs/>
          <w:spacing w:val="-2"/>
          <w:sz w:val="28"/>
          <w:szCs w:val="28"/>
        </w:rPr>
      </w:pPr>
      <w:r w:rsidRPr="003F5413">
        <w:rPr>
          <w:rFonts w:ascii="Times New Roman" w:hAnsi="Times New Roman"/>
          <w:b/>
          <w:bCs/>
          <w:spacing w:val="-2"/>
          <w:sz w:val="28"/>
          <w:szCs w:val="28"/>
        </w:rPr>
        <w:t xml:space="preserve">4. </w:t>
      </w:r>
      <w:r w:rsidR="003D40F5" w:rsidRPr="003F5413">
        <w:rPr>
          <w:rFonts w:ascii="Times New Roman" w:hAnsi="Times New Roman"/>
          <w:bCs/>
          <w:sz w:val="28"/>
          <w:szCs w:val="28"/>
        </w:rPr>
        <w:t>Ban</w:t>
      </w:r>
      <w:r w:rsidR="003D40F5">
        <w:rPr>
          <w:rFonts w:ascii="Times New Roman" w:hAnsi="Times New Roman"/>
          <w:bCs/>
          <w:sz w:val="28"/>
          <w:szCs w:val="28"/>
        </w:rPr>
        <w:t xml:space="preserve"> Chấp hành các cơ sở Đoàn chủ động rà soát, báo cáo tình hình, kết quả triển khai thực hiện Quyết định số 822/QĐ-UBND</w:t>
      </w:r>
      <w:r w:rsidR="00932638">
        <w:rPr>
          <w:rFonts w:ascii="Times New Roman" w:hAnsi="Times New Roman"/>
          <w:bCs/>
          <w:sz w:val="28"/>
          <w:szCs w:val="28"/>
        </w:rPr>
        <w:t xml:space="preserve">, </w:t>
      </w:r>
      <w:r w:rsidR="00932638" w:rsidRPr="00932638">
        <w:rPr>
          <w:rFonts w:ascii="Times New Roman" w:hAnsi="Times New Roman"/>
          <w:bCs/>
          <w:sz w:val="28"/>
          <w:szCs w:val="28"/>
        </w:rPr>
        <w:t>Nghị quyết số 1302/NQLT-UBND-TĐTN</w:t>
      </w:r>
      <w:r w:rsidR="003D40F5">
        <w:rPr>
          <w:rFonts w:ascii="Times New Roman" w:hAnsi="Times New Roman"/>
          <w:bCs/>
          <w:sz w:val="28"/>
          <w:szCs w:val="28"/>
        </w:rPr>
        <w:t xml:space="preserve"> và Kế hoạch số 1986/KH-UBND gắn với Báo cáo tổng </w:t>
      </w:r>
      <w:r w:rsidR="003D40F5" w:rsidRPr="00F13CA7">
        <w:rPr>
          <w:rFonts w:ascii="Times New Roman" w:hAnsi="Times New Roman"/>
          <w:bCs/>
          <w:spacing w:val="-6"/>
          <w:sz w:val="28"/>
          <w:szCs w:val="28"/>
        </w:rPr>
        <w:t xml:space="preserve">kết Công tác Đoàn hằng năm </w:t>
      </w:r>
      <w:r w:rsidR="003D40F5" w:rsidRPr="00F13CA7">
        <w:rPr>
          <w:rFonts w:ascii="Times New Roman" w:hAnsi="Times New Roman"/>
          <w:bCs/>
          <w:i/>
          <w:iCs/>
          <w:spacing w:val="-6"/>
          <w:sz w:val="28"/>
          <w:szCs w:val="28"/>
        </w:rPr>
        <w:t>(tiến độ thực hiện tính đến ngày 15/10 hằng năm)</w:t>
      </w:r>
      <w:r w:rsidR="003D40F5" w:rsidRPr="00F13CA7">
        <w:rPr>
          <w:rFonts w:ascii="Times New Roman" w:hAnsi="Times New Roman"/>
          <w:bCs/>
          <w:spacing w:val="-6"/>
          <w:sz w:val="28"/>
          <w:szCs w:val="28"/>
        </w:rPr>
        <w:t>.</w:t>
      </w:r>
      <w:r w:rsidR="003D40F5">
        <w:rPr>
          <w:rFonts w:ascii="Times New Roman" w:hAnsi="Times New Roman"/>
          <w:bCs/>
          <w:sz w:val="28"/>
          <w:szCs w:val="28"/>
        </w:rPr>
        <w:t xml:space="preserve"> </w:t>
      </w:r>
    </w:p>
    <w:p w:rsidR="004F35FB" w:rsidRPr="006361D9" w:rsidRDefault="006361D9" w:rsidP="00674C6C">
      <w:pPr>
        <w:spacing w:before="120"/>
        <w:ind w:firstLineChars="257" w:firstLine="710"/>
        <w:jc w:val="both"/>
        <w:rPr>
          <w:rFonts w:ascii="Times New Roman" w:hAnsi="Times New Roman"/>
          <w:b/>
          <w:bCs/>
          <w:spacing w:val="-2"/>
          <w:sz w:val="28"/>
          <w:szCs w:val="28"/>
        </w:rPr>
      </w:pPr>
      <w:r w:rsidRPr="003F5413">
        <w:rPr>
          <w:rFonts w:ascii="Times New Roman" w:hAnsi="Times New Roman"/>
          <w:b/>
          <w:bCs/>
          <w:spacing w:val="-2"/>
          <w:sz w:val="28"/>
          <w:szCs w:val="28"/>
        </w:rPr>
        <w:t xml:space="preserve">5. </w:t>
      </w:r>
      <w:r w:rsidR="003D40F5" w:rsidRPr="003F5413">
        <w:rPr>
          <w:rFonts w:ascii="Times New Roman" w:hAnsi="Times New Roman"/>
          <w:bCs/>
          <w:spacing w:val="-2"/>
          <w:sz w:val="28"/>
          <w:szCs w:val="28"/>
        </w:rPr>
        <w:t xml:space="preserve">Thường xuyên theo dõi quá trình triển khai thực hiện của cán bộ Đoàn, đoàn viên, thanh niên tại cơ quan, đơn vị, qua đó tham mưu cho lãnh đạo cơ quan, đơn vị các hình thức khen thưởng phù hợp; khuyến khích các cơ sở Đoàn </w:t>
      </w:r>
      <w:r w:rsidR="0041307A">
        <w:rPr>
          <w:rFonts w:ascii="Times New Roman" w:hAnsi="Times New Roman"/>
          <w:bCs/>
          <w:spacing w:val="-2"/>
          <w:sz w:val="28"/>
          <w:szCs w:val="28"/>
        </w:rPr>
        <w:t>căn cứ</w:t>
      </w:r>
      <w:r w:rsidR="003D40F5" w:rsidRPr="003F5413">
        <w:rPr>
          <w:rFonts w:ascii="Times New Roman" w:hAnsi="Times New Roman"/>
          <w:bCs/>
          <w:spacing w:val="-2"/>
          <w:sz w:val="28"/>
          <w:szCs w:val="28"/>
        </w:rPr>
        <w:t xml:space="preserve"> kết quả triển khai thực hiện là cơ sở để công nhận đoàn viên ưu tú, xếp loại đoàn viên</w:t>
      </w:r>
      <w:r w:rsidR="003D40F5" w:rsidRPr="00F13CA7">
        <w:rPr>
          <w:rFonts w:ascii="Times New Roman" w:hAnsi="Times New Roman"/>
          <w:bCs/>
          <w:spacing w:val="-2"/>
          <w:sz w:val="28"/>
          <w:szCs w:val="28"/>
        </w:rPr>
        <w:t>; là cơ sở để đề xuất các danh hiệu, giải thưởng cấp cơ sở…</w:t>
      </w:r>
    </w:p>
    <w:p w:rsidR="00674C6C" w:rsidRPr="00674C6C" w:rsidRDefault="00674C6C" w:rsidP="00305E59">
      <w:pPr>
        <w:ind w:firstLineChars="257" w:firstLine="309"/>
        <w:jc w:val="both"/>
        <w:rPr>
          <w:rFonts w:ascii="Times New Roman Bold" w:hAnsi="Times New Roman Bold"/>
          <w:b/>
          <w:bCs/>
          <w:sz w:val="12"/>
          <w:szCs w:val="28"/>
        </w:rPr>
      </w:pPr>
    </w:p>
    <w:p w:rsidR="000F6280" w:rsidRDefault="003F5413" w:rsidP="00305E59">
      <w:pPr>
        <w:ind w:firstLineChars="257" w:firstLine="720"/>
        <w:jc w:val="both"/>
        <w:rPr>
          <w:rFonts w:ascii="Times New Roman Bold" w:hAnsi="Times New Roman Bold"/>
          <w:b/>
          <w:bCs/>
          <w:sz w:val="28"/>
          <w:szCs w:val="28"/>
        </w:rPr>
      </w:pPr>
      <w:r>
        <w:rPr>
          <w:rFonts w:ascii="Times New Roman Bold" w:hAnsi="Times New Roman Bold"/>
          <w:b/>
          <w:bCs/>
          <w:sz w:val="28"/>
          <w:szCs w:val="28"/>
        </w:rPr>
        <w:t>6</w:t>
      </w:r>
      <w:r w:rsidR="00FE6F27" w:rsidRPr="007E2A59">
        <w:rPr>
          <w:rFonts w:ascii="Times New Roman Bold" w:hAnsi="Times New Roman Bold"/>
          <w:b/>
          <w:bCs/>
          <w:sz w:val="28"/>
          <w:szCs w:val="28"/>
        </w:rPr>
        <w:t xml:space="preserve">. Đối với các cơ sở Đoàn có cơ quan, đơn vị </w:t>
      </w:r>
      <w:r w:rsidR="00FE6F27">
        <w:rPr>
          <w:rFonts w:ascii="Times New Roman Bold" w:hAnsi="Times New Roman Bold"/>
          <w:b/>
          <w:bCs/>
          <w:sz w:val="28"/>
          <w:szCs w:val="28"/>
        </w:rPr>
        <w:t xml:space="preserve">theo ngành dọc </w:t>
      </w:r>
      <w:r w:rsidR="00FE6F27" w:rsidRPr="007E2A59">
        <w:rPr>
          <w:rFonts w:ascii="Times New Roman Bold" w:hAnsi="Times New Roman Bold"/>
          <w:b/>
          <w:bCs/>
          <w:sz w:val="28"/>
          <w:szCs w:val="28"/>
        </w:rPr>
        <w:t>được phân công</w:t>
      </w:r>
      <w:r w:rsidR="00FE6F27">
        <w:rPr>
          <w:rFonts w:ascii="Times New Roman Bold" w:hAnsi="Times New Roman Bold"/>
          <w:b/>
          <w:bCs/>
          <w:sz w:val="28"/>
          <w:szCs w:val="28"/>
        </w:rPr>
        <w:t xml:space="preserve"> nhiệm vụ</w:t>
      </w:r>
      <w:r w:rsidR="00FE6F27" w:rsidRPr="007E2A59">
        <w:rPr>
          <w:rFonts w:ascii="Times New Roman Bold" w:hAnsi="Times New Roman Bold"/>
          <w:b/>
          <w:bCs/>
          <w:sz w:val="28"/>
          <w:szCs w:val="28"/>
        </w:rPr>
        <w:t xml:space="preserve"> t</w:t>
      </w:r>
      <w:r w:rsidR="00FE6F27">
        <w:rPr>
          <w:rFonts w:ascii="Times New Roman Bold" w:hAnsi="Times New Roman Bold"/>
          <w:b/>
          <w:bCs/>
          <w:sz w:val="28"/>
          <w:szCs w:val="28"/>
        </w:rPr>
        <w:t>heo</w:t>
      </w:r>
      <w:r w:rsidR="00FE6F27" w:rsidRPr="007E2A59">
        <w:rPr>
          <w:rFonts w:ascii="Times New Roman Bold" w:hAnsi="Times New Roman Bold"/>
          <w:b/>
          <w:bCs/>
          <w:sz w:val="28"/>
          <w:szCs w:val="28"/>
        </w:rPr>
        <w:t xml:space="preserve"> Quyết định số 822/QĐ-UBND, Nghị quyết số 1302/NQLT-UBND-TĐTN và Kế hoạch số 1986/KH-UBND:</w:t>
      </w:r>
      <w:r w:rsidR="000F6280">
        <w:rPr>
          <w:rFonts w:ascii="Times New Roman Bold" w:hAnsi="Times New Roman Bold"/>
          <w:b/>
          <w:bCs/>
          <w:sz w:val="28"/>
          <w:szCs w:val="28"/>
        </w:rPr>
        <w:t xml:space="preserve"> </w:t>
      </w:r>
    </w:p>
    <w:p w:rsidR="00FE6F27" w:rsidRPr="000F6280" w:rsidRDefault="00FE6F27" w:rsidP="00305E59">
      <w:pPr>
        <w:ind w:firstLineChars="257" w:firstLine="709"/>
        <w:jc w:val="both"/>
        <w:rPr>
          <w:rFonts w:ascii="Times New Roman Bold" w:hAnsi="Times New Roman Bold"/>
          <w:b/>
          <w:bCs/>
          <w:sz w:val="28"/>
          <w:szCs w:val="28"/>
        </w:rPr>
      </w:pPr>
      <w:r w:rsidRPr="000F6280">
        <w:rPr>
          <w:rFonts w:ascii="Times New Roman" w:hAnsi="Times New Roman"/>
          <w:bCs/>
          <w:spacing w:val="-2"/>
          <w:sz w:val="28"/>
          <w:szCs w:val="28"/>
        </w:rPr>
        <w:t xml:space="preserve">Đoàn Sở Nội vụ Thành phố, Đoàn Sở Văn hóa và Thể thao Thành phố, Đoàn Sở Tư pháp Thành phố, Đoàn Sở Tài chính Thành phố, Đoàn Sở Khoa học và Công nghệ Thành phố, Đoàn Sở Thông tin và Truyền thông Thành phố, Đài Tiếng nói nhân dân Thành phố, Đoàn Đài Truyền hình Thành phố, Đoàn Báo Người Lao Động, Chi đoàn Báo Pháp luật Thành phố, Chi đoàn Báo Phụ nữ Thành phố, Đoàn Văn phòng Ủy ban nhân dân Thành phố, Đoàn Sở Ngoại vụ </w:t>
      </w:r>
      <w:r w:rsidRPr="000F6280">
        <w:rPr>
          <w:rFonts w:ascii="Times New Roman" w:hAnsi="Times New Roman"/>
          <w:bCs/>
          <w:sz w:val="28"/>
          <w:szCs w:val="28"/>
        </w:rPr>
        <w:t>Thành phố, Đoàn Sở Nông nghiệp và Phát triển nông thôn Thành phố:</w:t>
      </w:r>
      <w:r w:rsidRPr="00566560">
        <w:rPr>
          <w:rFonts w:ascii="Times New Roman" w:hAnsi="Times New Roman"/>
          <w:bCs/>
          <w:sz w:val="28"/>
          <w:szCs w:val="28"/>
        </w:rPr>
        <w:t xml:space="preserve"> Căn cứ nhiệm vụ </w:t>
      </w:r>
      <w:r>
        <w:rPr>
          <w:rFonts w:ascii="Times New Roman" w:hAnsi="Times New Roman"/>
          <w:bCs/>
          <w:sz w:val="28"/>
          <w:szCs w:val="28"/>
        </w:rPr>
        <w:t xml:space="preserve">của cơ quan, đơn vị theo phân công tại </w:t>
      </w:r>
      <w:r w:rsidRPr="001D0D33">
        <w:rPr>
          <w:rFonts w:ascii="Times New Roman" w:hAnsi="Times New Roman"/>
          <w:bCs/>
          <w:sz w:val="28"/>
          <w:szCs w:val="28"/>
        </w:rPr>
        <w:t xml:space="preserve">Quyết định số 822/QĐ-UBND, Nghị quyết số 1302/NQLT-UBND-TĐTN và Kế hoạch số </w:t>
      </w:r>
      <w:r w:rsidRPr="001D0D33">
        <w:rPr>
          <w:rFonts w:ascii="Times New Roman" w:hAnsi="Times New Roman"/>
          <w:bCs/>
          <w:spacing w:val="-4"/>
          <w:sz w:val="28"/>
          <w:szCs w:val="28"/>
        </w:rPr>
        <w:t>1986/KH-UBND, Ban Chấp hành cơ sở Đoàn chủ động xác lập nội dung triển khai cụ thể</w:t>
      </w:r>
      <w:r w:rsidRPr="001D0D33">
        <w:rPr>
          <w:rFonts w:ascii="Times New Roman" w:hAnsi="Times New Roman"/>
          <w:bCs/>
          <w:sz w:val="28"/>
          <w:szCs w:val="28"/>
        </w:rPr>
        <w:t xml:space="preserve">, phân công cho cán bộ Đoàn, đoàn viên, thanh niên tại cơ quan, đơn vị; phân công 01 đồng chí Ủy viên Ban Chấp hành cơ sở Đoàn định kỳ theo dõi, </w:t>
      </w:r>
      <w:r w:rsidR="00AE321B">
        <w:rPr>
          <w:rFonts w:ascii="Times New Roman" w:hAnsi="Times New Roman"/>
          <w:bCs/>
          <w:sz w:val="28"/>
          <w:szCs w:val="28"/>
        </w:rPr>
        <w:t>phối hợp</w:t>
      </w:r>
      <w:r w:rsidRPr="001D0D33">
        <w:rPr>
          <w:rFonts w:ascii="Times New Roman" w:hAnsi="Times New Roman"/>
          <w:bCs/>
          <w:sz w:val="28"/>
          <w:szCs w:val="28"/>
        </w:rPr>
        <w:t xml:space="preserve"> thực hiện.</w:t>
      </w:r>
    </w:p>
    <w:p w:rsidR="00CD3830" w:rsidRDefault="00CD3830" w:rsidP="00305E59">
      <w:pPr>
        <w:ind w:firstLineChars="257" w:firstLine="720"/>
        <w:jc w:val="both"/>
        <w:rPr>
          <w:rFonts w:ascii="Times New Roman" w:hAnsi="Times New Roman"/>
          <w:bCs/>
          <w:sz w:val="28"/>
          <w:szCs w:val="28"/>
        </w:rPr>
      </w:pPr>
    </w:p>
    <w:p w:rsidR="004F35FB" w:rsidRDefault="003D40F5" w:rsidP="00305E59">
      <w:pPr>
        <w:ind w:firstLineChars="257" w:firstLine="720"/>
        <w:jc w:val="both"/>
        <w:rPr>
          <w:rFonts w:ascii="Times New Roman" w:hAnsi="Times New Roman"/>
          <w:bCs/>
          <w:sz w:val="28"/>
          <w:szCs w:val="28"/>
        </w:rPr>
      </w:pPr>
      <w:r>
        <w:rPr>
          <w:rFonts w:ascii="Times New Roman" w:hAnsi="Times New Roman"/>
          <w:bCs/>
          <w:sz w:val="28"/>
          <w:szCs w:val="28"/>
        </w:rPr>
        <w:t>Ban Thường vụ Đoàn Khối đề nghị các cơ sở Đoàn nghiêm túc triển khai thực hiện các nội dung theo Công văn.</w:t>
      </w:r>
    </w:p>
    <w:p w:rsidR="004F35FB" w:rsidRDefault="004F35FB" w:rsidP="00305E59">
      <w:pPr>
        <w:ind w:firstLineChars="235" w:firstLine="658"/>
        <w:jc w:val="both"/>
        <w:rPr>
          <w:rFonts w:ascii="Times New Roman" w:hAnsi="Times New Roman"/>
          <w:bCs/>
          <w:sz w:val="28"/>
          <w:szCs w:val="28"/>
        </w:rPr>
      </w:pPr>
    </w:p>
    <w:tbl>
      <w:tblPr>
        <w:tblW w:w="9492" w:type="dxa"/>
        <w:tblInd w:w="-121" w:type="dxa"/>
        <w:tblLook w:val="04A0" w:firstRow="1" w:lastRow="0" w:firstColumn="1" w:lastColumn="0" w:noHBand="0" w:noVBand="1"/>
      </w:tblPr>
      <w:tblGrid>
        <w:gridCol w:w="4321"/>
        <w:gridCol w:w="5171"/>
      </w:tblGrid>
      <w:tr w:rsidR="004F35FB">
        <w:tc>
          <w:tcPr>
            <w:tcW w:w="4321" w:type="dxa"/>
            <w:shd w:val="clear" w:color="auto" w:fill="auto"/>
          </w:tcPr>
          <w:p w:rsidR="004F35FB" w:rsidRDefault="004F35FB" w:rsidP="00305E59">
            <w:pPr>
              <w:jc w:val="both"/>
              <w:rPr>
                <w:rFonts w:ascii="Times New Roman" w:hAnsi="Times New Roman"/>
                <w:bCs/>
                <w:sz w:val="26"/>
                <w:szCs w:val="26"/>
              </w:rPr>
            </w:pPr>
          </w:p>
          <w:p w:rsidR="004F35FB" w:rsidRPr="00E5334D" w:rsidRDefault="003D40F5" w:rsidP="00305E59">
            <w:pPr>
              <w:jc w:val="both"/>
              <w:rPr>
                <w:rFonts w:ascii="Times New Roman" w:hAnsi="Times New Roman"/>
                <w:b/>
                <w:i/>
                <w:sz w:val="26"/>
                <w:szCs w:val="26"/>
              </w:rPr>
            </w:pPr>
            <w:r w:rsidRPr="00E5334D">
              <w:rPr>
                <w:rFonts w:ascii="Times New Roman" w:hAnsi="Times New Roman"/>
                <w:b/>
                <w:i/>
                <w:sz w:val="26"/>
                <w:szCs w:val="26"/>
              </w:rPr>
              <w:t>Nơi nhận:</w:t>
            </w:r>
          </w:p>
          <w:p w:rsidR="004F35FB" w:rsidRDefault="003D40F5" w:rsidP="00305E59">
            <w:pPr>
              <w:jc w:val="both"/>
              <w:rPr>
                <w:rFonts w:ascii="Times New Roman" w:hAnsi="Times New Roman"/>
                <w:bCs/>
              </w:rPr>
            </w:pPr>
            <w:r>
              <w:rPr>
                <w:rFonts w:ascii="Times New Roman" w:hAnsi="Times New Roman"/>
                <w:bCs/>
              </w:rPr>
              <w:t xml:space="preserve">- Thành Đoàn: Đ/c Thường trực phụ trách, </w:t>
            </w:r>
          </w:p>
          <w:p w:rsidR="004F35FB" w:rsidRDefault="003D40F5" w:rsidP="00305E59">
            <w:pPr>
              <w:jc w:val="both"/>
              <w:rPr>
                <w:rFonts w:ascii="Times New Roman" w:hAnsi="Times New Roman"/>
                <w:bCs/>
              </w:rPr>
            </w:pPr>
            <w:r>
              <w:rPr>
                <w:rFonts w:ascii="Times New Roman" w:hAnsi="Times New Roman"/>
                <w:bCs/>
              </w:rPr>
              <w:t>Ban CNLĐ</w:t>
            </w:r>
            <w:r w:rsidR="00AC6C98">
              <w:rPr>
                <w:rFonts w:ascii="Times New Roman" w:hAnsi="Times New Roman"/>
                <w:bCs/>
              </w:rPr>
              <w:t>,</w:t>
            </w:r>
            <w:r w:rsidR="00FE6F27">
              <w:rPr>
                <w:rFonts w:ascii="Times New Roman" w:hAnsi="Times New Roman"/>
                <w:bCs/>
              </w:rPr>
              <w:t xml:space="preserve"> </w:t>
            </w:r>
            <w:r w:rsidR="00AC6C98">
              <w:rPr>
                <w:rFonts w:ascii="Times New Roman" w:hAnsi="Times New Roman"/>
                <w:bCs/>
              </w:rPr>
              <w:t>Văn phòng</w:t>
            </w:r>
            <w:r>
              <w:rPr>
                <w:rFonts w:ascii="Times New Roman" w:hAnsi="Times New Roman"/>
                <w:bCs/>
              </w:rPr>
              <w:t>;</w:t>
            </w:r>
          </w:p>
          <w:p w:rsidR="004F35FB" w:rsidRDefault="003D40F5" w:rsidP="00305E59">
            <w:pPr>
              <w:jc w:val="both"/>
              <w:rPr>
                <w:rFonts w:ascii="Times New Roman" w:hAnsi="Times New Roman"/>
                <w:bCs/>
              </w:rPr>
            </w:pPr>
            <w:r>
              <w:rPr>
                <w:rFonts w:ascii="Times New Roman" w:hAnsi="Times New Roman"/>
                <w:bCs/>
              </w:rPr>
              <w:t>- Đảng ủy Khối: Thường trực, Ban Dân vận;</w:t>
            </w:r>
          </w:p>
          <w:p w:rsidR="004F35FB" w:rsidRDefault="003D40F5" w:rsidP="00305E59">
            <w:pPr>
              <w:jc w:val="both"/>
              <w:rPr>
                <w:rFonts w:ascii="Times New Roman" w:hAnsi="Times New Roman"/>
                <w:bCs/>
              </w:rPr>
            </w:pPr>
            <w:r>
              <w:rPr>
                <w:rFonts w:ascii="Times New Roman" w:hAnsi="Times New Roman"/>
                <w:bCs/>
              </w:rPr>
              <w:t>- Cấp ủy các cơ sở Đoàn;</w:t>
            </w:r>
          </w:p>
          <w:p w:rsidR="004F35FB" w:rsidRDefault="003D40F5" w:rsidP="00305E59">
            <w:pPr>
              <w:jc w:val="both"/>
              <w:rPr>
                <w:rFonts w:ascii="Times New Roman" w:hAnsi="Times New Roman"/>
                <w:bCs/>
              </w:rPr>
            </w:pPr>
            <w:r>
              <w:rPr>
                <w:rFonts w:ascii="Times New Roman" w:hAnsi="Times New Roman"/>
                <w:bCs/>
              </w:rPr>
              <w:t>- Các cơ sở Đoàn;</w:t>
            </w:r>
          </w:p>
          <w:p w:rsidR="004F35FB" w:rsidRDefault="003D40F5" w:rsidP="00305E59">
            <w:pPr>
              <w:jc w:val="both"/>
              <w:rPr>
                <w:rFonts w:ascii="Times New Roman" w:hAnsi="Times New Roman"/>
                <w:bCs/>
                <w:sz w:val="26"/>
                <w:szCs w:val="26"/>
              </w:rPr>
            </w:pPr>
            <w:r>
              <w:rPr>
                <w:rFonts w:ascii="Times New Roman" w:hAnsi="Times New Roman"/>
                <w:bCs/>
              </w:rPr>
              <w:t>- Lưu: VP.</w:t>
            </w:r>
          </w:p>
        </w:tc>
        <w:tc>
          <w:tcPr>
            <w:tcW w:w="5171" w:type="dxa"/>
            <w:shd w:val="clear" w:color="auto" w:fill="auto"/>
          </w:tcPr>
          <w:p w:rsidR="004F35FB" w:rsidRDefault="003D40F5" w:rsidP="00305E59">
            <w:pPr>
              <w:jc w:val="center"/>
              <w:rPr>
                <w:rFonts w:ascii="Times New Roman" w:hAnsi="Times New Roman"/>
                <w:b/>
                <w:bCs/>
                <w:iCs/>
                <w:sz w:val="28"/>
                <w:szCs w:val="28"/>
              </w:rPr>
            </w:pPr>
            <w:r>
              <w:rPr>
                <w:rFonts w:ascii="Times New Roman" w:hAnsi="Times New Roman"/>
                <w:b/>
                <w:bCs/>
                <w:iCs/>
                <w:sz w:val="28"/>
                <w:szCs w:val="28"/>
              </w:rPr>
              <w:t>TM. BAN THƯỜNG VỤ ĐOÀN KHỐI</w:t>
            </w:r>
          </w:p>
          <w:p w:rsidR="004F35FB" w:rsidRDefault="003D40F5" w:rsidP="00305E59">
            <w:pPr>
              <w:jc w:val="center"/>
              <w:rPr>
                <w:rFonts w:ascii="Times New Roman" w:hAnsi="Times New Roman"/>
                <w:iCs/>
                <w:sz w:val="28"/>
                <w:szCs w:val="28"/>
              </w:rPr>
            </w:pPr>
            <w:r>
              <w:rPr>
                <w:rFonts w:ascii="Times New Roman" w:hAnsi="Times New Roman"/>
                <w:iCs/>
                <w:sz w:val="28"/>
                <w:szCs w:val="28"/>
              </w:rPr>
              <w:t>BÍ THƯ</w:t>
            </w:r>
          </w:p>
          <w:p w:rsidR="004F35FB" w:rsidRDefault="004F35FB" w:rsidP="00305E59">
            <w:pPr>
              <w:jc w:val="center"/>
              <w:rPr>
                <w:rFonts w:ascii="Times New Roman" w:hAnsi="Times New Roman"/>
                <w:b/>
                <w:bCs/>
                <w:iCs/>
                <w:sz w:val="28"/>
                <w:szCs w:val="28"/>
              </w:rPr>
            </w:pPr>
          </w:p>
          <w:p w:rsidR="004F35FB" w:rsidRDefault="004F35FB" w:rsidP="00305E59">
            <w:pPr>
              <w:jc w:val="center"/>
              <w:rPr>
                <w:rFonts w:ascii="Times New Roman" w:hAnsi="Times New Roman"/>
                <w:b/>
                <w:bCs/>
                <w:iCs/>
                <w:sz w:val="28"/>
                <w:szCs w:val="28"/>
              </w:rPr>
            </w:pPr>
          </w:p>
          <w:p w:rsidR="004F35FB" w:rsidRDefault="004F35FB" w:rsidP="00305E59">
            <w:pPr>
              <w:jc w:val="center"/>
              <w:rPr>
                <w:rFonts w:ascii="Times New Roman" w:hAnsi="Times New Roman"/>
                <w:b/>
                <w:bCs/>
                <w:iCs/>
                <w:sz w:val="28"/>
                <w:szCs w:val="28"/>
              </w:rPr>
            </w:pPr>
          </w:p>
          <w:p w:rsidR="004F35FB" w:rsidRDefault="004F35FB" w:rsidP="00305E59">
            <w:pPr>
              <w:jc w:val="center"/>
              <w:rPr>
                <w:rFonts w:ascii="Times New Roman" w:hAnsi="Times New Roman"/>
                <w:b/>
                <w:bCs/>
                <w:iCs/>
                <w:sz w:val="28"/>
                <w:szCs w:val="28"/>
              </w:rPr>
            </w:pPr>
          </w:p>
          <w:p w:rsidR="004F35FB" w:rsidRDefault="003D40F5" w:rsidP="00305E59">
            <w:pPr>
              <w:jc w:val="center"/>
              <w:rPr>
                <w:rFonts w:ascii="Times New Roman" w:hAnsi="Times New Roman"/>
                <w:i/>
                <w:sz w:val="28"/>
                <w:szCs w:val="28"/>
              </w:rPr>
            </w:pPr>
            <w:r>
              <w:rPr>
                <w:rFonts w:ascii="Times New Roman" w:hAnsi="Times New Roman"/>
                <w:b/>
                <w:bCs/>
                <w:iCs/>
                <w:sz w:val="28"/>
                <w:szCs w:val="28"/>
              </w:rPr>
              <w:t>Bùi Hữu Hồng Hải</w:t>
            </w:r>
          </w:p>
        </w:tc>
      </w:tr>
    </w:tbl>
    <w:p w:rsidR="004F35FB" w:rsidRDefault="004F35FB" w:rsidP="00305E59">
      <w:pPr>
        <w:ind w:firstLineChars="235" w:firstLine="658"/>
        <w:jc w:val="both"/>
        <w:rPr>
          <w:rFonts w:ascii="Times New Roman" w:hAnsi="Times New Roman"/>
          <w:bCs/>
          <w:sz w:val="28"/>
          <w:szCs w:val="28"/>
        </w:rPr>
      </w:pPr>
    </w:p>
    <w:sectPr w:rsidR="004F35FB">
      <w:headerReference w:type="default" r:id="rId7"/>
      <w:pgSz w:w="11909" w:h="16834"/>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1A" w:rsidRDefault="00C26B1A">
      <w:r>
        <w:separator/>
      </w:r>
    </w:p>
  </w:endnote>
  <w:endnote w:type="continuationSeparator" w:id="0">
    <w:p w:rsidR="00C26B1A" w:rsidRDefault="00C2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1A" w:rsidRDefault="00C26B1A">
      <w:r>
        <w:separator/>
      </w:r>
    </w:p>
  </w:footnote>
  <w:footnote w:type="continuationSeparator" w:id="0">
    <w:p w:rsidR="00C26B1A" w:rsidRDefault="00C26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B" w:rsidRDefault="003D40F5">
    <w:pPr>
      <w:pStyle w:val="Header"/>
      <w:tabs>
        <w:tab w:val="clear" w:pos="4153"/>
        <w:tab w:val="clear" w:pos="8306"/>
        <w:tab w:val="center" w:pos="4680"/>
        <w:tab w:val="right" w:pos="9360"/>
      </w:tabs>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F6373">
      <w:rPr>
        <w:rFonts w:ascii="Times New Roman" w:hAnsi="Times New Roman"/>
        <w:noProof/>
        <w:sz w:val="24"/>
        <w:szCs w:val="24"/>
      </w:rPr>
      <w:t>2</w:t>
    </w:r>
    <w:r>
      <w:rPr>
        <w:rFonts w:ascii="Times New Roman" w:hAnsi="Times New Roman"/>
        <w:sz w:val="24"/>
        <w:szCs w:val="24"/>
      </w:rPr>
      <w:fldChar w:fldCharType="end"/>
    </w:r>
  </w:p>
  <w:p w:rsidR="004F35FB" w:rsidRDefault="004F35FB">
    <w:pPr>
      <w:pStyle w:val="Header"/>
      <w:tabs>
        <w:tab w:val="clear" w:pos="4153"/>
        <w:tab w:val="clear" w:pos="8306"/>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0E8D5E"/>
    <w:multiLevelType w:val="singleLevel"/>
    <w:tmpl w:val="9E0E8D5E"/>
    <w:lvl w:ilvl="0">
      <w:start w:val="1"/>
      <w:numFmt w:val="decimal"/>
      <w:suff w:val="space"/>
      <w:lvlText w:val="%1."/>
      <w:lvlJc w:val="left"/>
      <w:rPr>
        <w:rFonts w:hint="default"/>
        <w:b/>
        <w:bCs/>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37F23"/>
    <w:rsid w:val="00050A31"/>
    <w:rsid w:val="000716D2"/>
    <w:rsid w:val="0007170E"/>
    <w:rsid w:val="00071AAB"/>
    <w:rsid w:val="000B76C4"/>
    <w:rsid w:val="000C5610"/>
    <w:rsid w:val="000E6552"/>
    <w:rsid w:val="000F3A4F"/>
    <w:rsid w:val="000F59AC"/>
    <w:rsid w:val="000F6280"/>
    <w:rsid w:val="00114BE1"/>
    <w:rsid w:val="001364FE"/>
    <w:rsid w:val="001368DD"/>
    <w:rsid w:val="00147DB3"/>
    <w:rsid w:val="001518A5"/>
    <w:rsid w:val="00170095"/>
    <w:rsid w:val="00170E4F"/>
    <w:rsid w:val="001743F4"/>
    <w:rsid w:val="00187C33"/>
    <w:rsid w:val="00190997"/>
    <w:rsid w:val="001936B7"/>
    <w:rsid w:val="00196AB1"/>
    <w:rsid w:val="001D0D33"/>
    <w:rsid w:val="00201333"/>
    <w:rsid w:val="00210FA7"/>
    <w:rsid w:val="00216417"/>
    <w:rsid w:val="0026631D"/>
    <w:rsid w:val="00284E98"/>
    <w:rsid w:val="00290541"/>
    <w:rsid w:val="00293BD2"/>
    <w:rsid w:val="002C2F53"/>
    <w:rsid w:val="0030290B"/>
    <w:rsid w:val="00305E59"/>
    <w:rsid w:val="0033518C"/>
    <w:rsid w:val="003437C2"/>
    <w:rsid w:val="00362AA7"/>
    <w:rsid w:val="00377186"/>
    <w:rsid w:val="003A1C03"/>
    <w:rsid w:val="003B54EB"/>
    <w:rsid w:val="003D40F5"/>
    <w:rsid w:val="003F5413"/>
    <w:rsid w:val="0041307A"/>
    <w:rsid w:val="00414627"/>
    <w:rsid w:val="00425D63"/>
    <w:rsid w:val="004643D8"/>
    <w:rsid w:val="00497C24"/>
    <w:rsid w:val="004C7BA5"/>
    <w:rsid w:val="004E7628"/>
    <w:rsid w:val="004F35FB"/>
    <w:rsid w:val="004F48F2"/>
    <w:rsid w:val="00501173"/>
    <w:rsid w:val="005149B1"/>
    <w:rsid w:val="005647F2"/>
    <w:rsid w:val="005662D1"/>
    <w:rsid w:val="00566560"/>
    <w:rsid w:val="00573A09"/>
    <w:rsid w:val="005A4526"/>
    <w:rsid w:val="005C1B16"/>
    <w:rsid w:val="005E53D0"/>
    <w:rsid w:val="006002EB"/>
    <w:rsid w:val="006128EF"/>
    <w:rsid w:val="006264B4"/>
    <w:rsid w:val="006361D9"/>
    <w:rsid w:val="00643033"/>
    <w:rsid w:val="00644CC3"/>
    <w:rsid w:val="00661468"/>
    <w:rsid w:val="006649F0"/>
    <w:rsid w:val="0067245D"/>
    <w:rsid w:val="00674C6C"/>
    <w:rsid w:val="0068470E"/>
    <w:rsid w:val="00695DCD"/>
    <w:rsid w:val="006A05CC"/>
    <w:rsid w:val="006A35A7"/>
    <w:rsid w:val="006C2583"/>
    <w:rsid w:val="00700586"/>
    <w:rsid w:val="007066FF"/>
    <w:rsid w:val="007152D7"/>
    <w:rsid w:val="00746C14"/>
    <w:rsid w:val="00787D17"/>
    <w:rsid w:val="007C2C59"/>
    <w:rsid w:val="007E2A59"/>
    <w:rsid w:val="007F6603"/>
    <w:rsid w:val="00801F23"/>
    <w:rsid w:val="00820193"/>
    <w:rsid w:val="00837632"/>
    <w:rsid w:val="0085640F"/>
    <w:rsid w:val="008567AA"/>
    <w:rsid w:val="00892712"/>
    <w:rsid w:val="008A680A"/>
    <w:rsid w:val="008B0BB0"/>
    <w:rsid w:val="008E6C4B"/>
    <w:rsid w:val="008F18C0"/>
    <w:rsid w:val="00907648"/>
    <w:rsid w:val="00930FDE"/>
    <w:rsid w:val="00932499"/>
    <w:rsid w:val="00932638"/>
    <w:rsid w:val="00940CD1"/>
    <w:rsid w:val="00984C93"/>
    <w:rsid w:val="00987CE1"/>
    <w:rsid w:val="0099405C"/>
    <w:rsid w:val="009A08FB"/>
    <w:rsid w:val="009A32B0"/>
    <w:rsid w:val="009B4978"/>
    <w:rsid w:val="009C600F"/>
    <w:rsid w:val="009D3723"/>
    <w:rsid w:val="009E04F2"/>
    <w:rsid w:val="009F2715"/>
    <w:rsid w:val="00A03B7B"/>
    <w:rsid w:val="00A200C9"/>
    <w:rsid w:val="00A250D5"/>
    <w:rsid w:val="00A32F56"/>
    <w:rsid w:val="00A36028"/>
    <w:rsid w:val="00A60832"/>
    <w:rsid w:val="00A761D8"/>
    <w:rsid w:val="00A91424"/>
    <w:rsid w:val="00AA2C77"/>
    <w:rsid w:val="00AC3FB9"/>
    <w:rsid w:val="00AC6C98"/>
    <w:rsid w:val="00AC702A"/>
    <w:rsid w:val="00AD226F"/>
    <w:rsid w:val="00AE321B"/>
    <w:rsid w:val="00AF6373"/>
    <w:rsid w:val="00B13A52"/>
    <w:rsid w:val="00B24CF4"/>
    <w:rsid w:val="00B26993"/>
    <w:rsid w:val="00B402E4"/>
    <w:rsid w:val="00B4570C"/>
    <w:rsid w:val="00B50BC5"/>
    <w:rsid w:val="00B5208C"/>
    <w:rsid w:val="00B74876"/>
    <w:rsid w:val="00BB7C2B"/>
    <w:rsid w:val="00BC1664"/>
    <w:rsid w:val="00BC2546"/>
    <w:rsid w:val="00C05085"/>
    <w:rsid w:val="00C1593D"/>
    <w:rsid w:val="00C26B1A"/>
    <w:rsid w:val="00C56C7E"/>
    <w:rsid w:val="00C579C9"/>
    <w:rsid w:val="00C776A4"/>
    <w:rsid w:val="00CA2C6C"/>
    <w:rsid w:val="00CA4A9C"/>
    <w:rsid w:val="00CB7B09"/>
    <w:rsid w:val="00CC0600"/>
    <w:rsid w:val="00CC78AC"/>
    <w:rsid w:val="00CD3830"/>
    <w:rsid w:val="00CF7953"/>
    <w:rsid w:val="00D07232"/>
    <w:rsid w:val="00D10245"/>
    <w:rsid w:val="00D21BDD"/>
    <w:rsid w:val="00D54DB6"/>
    <w:rsid w:val="00D65F07"/>
    <w:rsid w:val="00D74FEC"/>
    <w:rsid w:val="00D92BB7"/>
    <w:rsid w:val="00DC76D2"/>
    <w:rsid w:val="00DD30ED"/>
    <w:rsid w:val="00E37A28"/>
    <w:rsid w:val="00E5334D"/>
    <w:rsid w:val="00E64C21"/>
    <w:rsid w:val="00E733F4"/>
    <w:rsid w:val="00EC24C6"/>
    <w:rsid w:val="00EE4ED8"/>
    <w:rsid w:val="00EF2933"/>
    <w:rsid w:val="00F05146"/>
    <w:rsid w:val="00F1115D"/>
    <w:rsid w:val="00F13CA7"/>
    <w:rsid w:val="00F1469D"/>
    <w:rsid w:val="00F15B74"/>
    <w:rsid w:val="00F3513C"/>
    <w:rsid w:val="00F42BF0"/>
    <w:rsid w:val="00F465C5"/>
    <w:rsid w:val="00F5180D"/>
    <w:rsid w:val="00F51B21"/>
    <w:rsid w:val="00F51D87"/>
    <w:rsid w:val="00F8455C"/>
    <w:rsid w:val="00FB5C4A"/>
    <w:rsid w:val="00FE6F27"/>
    <w:rsid w:val="023121BB"/>
    <w:rsid w:val="065F2600"/>
    <w:rsid w:val="0B8C6F41"/>
    <w:rsid w:val="0DA36F39"/>
    <w:rsid w:val="0E056367"/>
    <w:rsid w:val="0E12513F"/>
    <w:rsid w:val="133D13E6"/>
    <w:rsid w:val="15D43E5C"/>
    <w:rsid w:val="19816957"/>
    <w:rsid w:val="1B28721C"/>
    <w:rsid w:val="1E7F6019"/>
    <w:rsid w:val="23312AC9"/>
    <w:rsid w:val="2751350E"/>
    <w:rsid w:val="2A0B1593"/>
    <w:rsid w:val="2B455758"/>
    <w:rsid w:val="2E5A09CB"/>
    <w:rsid w:val="30881A2C"/>
    <w:rsid w:val="30F00157"/>
    <w:rsid w:val="34015659"/>
    <w:rsid w:val="34E40873"/>
    <w:rsid w:val="36601B42"/>
    <w:rsid w:val="3CE27B73"/>
    <w:rsid w:val="45D81DA4"/>
    <w:rsid w:val="47D37F23"/>
    <w:rsid w:val="489A3C78"/>
    <w:rsid w:val="48DC3316"/>
    <w:rsid w:val="4ED14109"/>
    <w:rsid w:val="4FF62B3F"/>
    <w:rsid w:val="50257E0B"/>
    <w:rsid w:val="522D12FF"/>
    <w:rsid w:val="53AE4E59"/>
    <w:rsid w:val="58415FAE"/>
    <w:rsid w:val="5FFE3977"/>
    <w:rsid w:val="634001E3"/>
    <w:rsid w:val="639E277B"/>
    <w:rsid w:val="64AB4A3F"/>
    <w:rsid w:val="6581600A"/>
    <w:rsid w:val="66C21402"/>
    <w:rsid w:val="699B4CCF"/>
    <w:rsid w:val="6B0A6548"/>
    <w:rsid w:val="6E40376F"/>
    <w:rsid w:val="6EA33BD8"/>
    <w:rsid w:val="74C629BE"/>
    <w:rsid w:val="77556255"/>
    <w:rsid w:val="7D160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43375F-513E-4098-96DD-543DD7A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ascii="Calibri" w:eastAsia="Calibri" w:hAnsi="Calibri" w:cs="Times New Roman"/>
      <w:sz w:val="22"/>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FootnoteTextChar">
    <w:name w:val="Footnote Text Char"/>
    <w:link w:val="FootnoteText"/>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54</cp:revision>
  <dcterms:created xsi:type="dcterms:W3CDTF">2023-07-09T14:54:00Z</dcterms:created>
  <dcterms:modified xsi:type="dcterms:W3CDTF">2023-07-12T01:18:00Z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4F1EBDE21E6E4CCB851FD6E01EEB2331</vt:lpwstr>
  </property>
</Properties>
</file>