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36" w:type="dxa"/>
        <w:jc w:val="center"/>
        <w:tblLayout w:type="fixed"/>
        <w:tblLook w:val="0000" w:firstRow="0" w:lastRow="0" w:firstColumn="0" w:lastColumn="0" w:noHBand="0" w:noVBand="0"/>
      </w:tblPr>
      <w:tblGrid>
        <w:gridCol w:w="5529"/>
        <w:gridCol w:w="4607"/>
      </w:tblGrid>
      <w:tr w:rsidR="003C7ADC" w:rsidRPr="00C45801" w14:paraId="25165D20" w14:textId="77777777" w:rsidTr="00590CD5">
        <w:trPr>
          <w:jc w:val="center"/>
        </w:trPr>
        <w:tc>
          <w:tcPr>
            <w:tcW w:w="5529" w:type="dxa"/>
          </w:tcPr>
          <w:p w14:paraId="4D422427" w14:textId="77777777" w:rsidR="003C7ADC" w:rsidRPr="00C45801" w:rsidRDefault="00460D47" w:rsidP="00340A49">
            <w:pPr>
              <w:spacing w:after="0" w:line="240" w:lineRule="auto"/>
              <w:ind w:left="-132" w:right="-111"/>
              <w:jc w:val="center"/>
              <w:rPr>
                <w:sz w:val="28"/>
                <w:szCs w:val="28"/>
              </w:rPr>
            </w:pPr>
            <w:r w:rsidRPr="00C45801">
              <w:rPr>
                <w:sz w:val="28"/>
                <w:szCs w:val="28"/>
              </w:rPr>
              <w:t>THÀNH ĐOÀN TP. HỒ CHÍ MINH</w:t>
            </w:r>
          </w:p>
          <w:p w14:paraId="7D71C2DC" w14:textId="77777777" w:rsidR="003C7ADC" w:rsidRPr="00C45801" w:rsidRDefault="00460D47" w:rsidP="00340A49">
            <w:pPr>
              <w:spacing w:after="0" w:line="240" w:lineRule="auto"/>
              <w:ind w:left="-132" w:right="-111"/>
              <w:jc w:val="center"/>
              <w:rPr>
                <w:sz w:val="27"/>
                <w:szCs w:val="27"/>
              </w:rPr>
            </w:pPr>
            <w:r w:rsidRPr="00C45801">
              <w:rPr>
                <w:b/>
                <w:sz w:val="27"/>
                <w:szCs w:val="27"/>
              </w:rPr>
              <w:t>BCH ĐOÀN KHỐI DÂN - CHÍNH - ĐẢNG TP</w:t>
            </w:r>
          </w:p>
          <w:p w14:paraId="104D68D6" w14:textId="77777777" w:rsidR="003C7ADC" w:rsidRPr="00C45801" w:rsidRDefault="00460D47" w:rsidP="00340A49">
            <w:pPr>
              <w:spacing w:after="0" w:line="240" w:lineRule="auto"/>
              <w:ind w:left="-132" w:right="-111"/>
              <w:jc w:val="center"/>
            </w:pPr>
            <w:r w:rsidRPr="00C45801">
              <w:rPr>
                <w:b/>
              </w:rPr>
              <w:t>***</w:t>
            </w:r>
          </w:p>
          <w:p w14:paraId="04BB976A" w14:textId="410778A0" w:rsidR="003C7ADC" w:rsidRPr="00C45801" w:rsidRDefault="00460D47" w:rsidP="00590CD5">
            <w:pPr>
              <w:spacing w:after="0" w:line="240" w:lineRule="auto"/>
              <w:ind w:left="-132" w:right="-111"/>
              <w:jc w:val="center"/>
              <w:rPr>
                <w:sz w:val="27"/>
                <w:szCs w:val="27"/>
              </w:rPr>
            </w:pPr>
            <w:r w:rsidRPr="00C45801">
              <w:rPr>
                <w:sz w:val="27"/>
                <w:szCs w:val="27"/>
              </w:rPr>
              <w:t>Số:</w:t>
            </w:r>
            <w:r w:rsidR="00C97E24">
              <w:rPr>
                <w:sz w:val="27"/>
                <w:szCs w:val="27"/>
              </w:rPr>
              <w:t xml:space="preserve"> </w:t>
            </w:r>
            <w:r w:rsidR="00590CD5">
              <w:rPr>
                <w:sz w:val="27"/>
                <w:szCs w:val="27"/>
              </w:rPr>
              <w:t>39</w:t>
            </w:r>
            <w:r w:rsidRPr="00C45801">
              <w:rPr>
                <w:sz w:val="27"/>
                <w:szCs w:val="27"/>
              </w:rPr>
              <w:t>-KH/ĐTN</w:t>
            </w:r>
          </w:p>
        </w:tc>
        <w:tc>
          <w:tcPr>
            <w:tcW w:w="4607" w:type="dxa"/>
          </w:tcPr>
          <w:p w14:paraId="2BAC5D6E" w14:textId="77777777" w:rsidR="003C7ADC" w:rsidRPr="00C45801" w:rsidRDefault="00460D47" w:rsidP="00340A49">
            <w:pPr>
              <w:spacing w:after="0" w:line="240" w:lineRule="auto"/>
              <w:jc w:val="right"/>
              <w:rPr>
                <w:sz w:val="30"/>
                <w:szCs w:val="30"/>
              </w:rPr>
            </w:pPr>
            <w:r w:rsidRPr="00C45801">
              <w:rPr>
                <w:b/>
                <w:sz w:val="30"/>
                <w:szCs w:val="30"/>
                <w:u w:val="single"/>
              </w:rPr>
              <w:t>ĐOÀN TNCS HỒ CHÍ MINH</w:t>
            </w:r>
          </w:p>
          <w:p w14:paraId="0E8906FA" w14:textId="77777777" w:rsidR="003C7ADC" w:rsidRPr="00C45801" w:rsidRDefault="003C7ADC" w:rsidP="00340A49">
            <w:pPr>
              <w:spacing w:after="0" w:line="240" w:lineRule="auto"/>
              <w:jc w:val="right"/>
            </w:pPr>
          </w:p>
          <w:p w14:paraId="39DD5945" w14:textId="77777777" w:rsidR="003C7ADC" w:rsidRPr="00C45801" w:rsidRDefault="003C7ADC" w:rsidP="00340A49">
            <w:pPr>
              <w:spacing w:after="0" w:line="240" w:lineRule="auto"/>
              <w:ind w:left="-107"/>
              <w:jc w:val="right"/>
              <w:rPr>
                <w:sz w:val="24"/>
                <w:szCs w:val="24"/>
              </w:rPr>
            </w:pPr>
          </w:p>
          <w:p w14:paraId="7BB68B99" w14:textId="572393FA" w:rsidR="003C7ADC" w:rsidRPr="00D339E6" w:rsidRDefault="00460D47" w:rsidP="00590CD5">
            <w:pPr>
              <w:spacing w:after="0" w:line="240" w:lineRule="auto"/>
              <w:ind w:left="-107"/>
              <w:jc w:val="right"/>
              <w:rPr>
                <w:sz w:val="25"/>
                <w:szCs w:val="25"/>
                <w:lang w:val="vi-VN"/>
              </w:rPr>
            </w:pPr>
            <w:r w:rsidRPr="00340A49">
              <w:rPr>
                <w:i/>
                <w:sz w:val="24"/>
                <w:szCs w:val="25"/>
              </w:rPr>
              <w:t xml:space="preserve">TP. Hồ Chí Minh, ngày </w:t>
            </w:r>
            <w:r w:rsidR="00590CD5">
              <w:rPr>
                <w:i/>
                <w:sz w:val="24"/>
                <w:szCs w:val="25"/>
              </w:rPr>
              <w:t>16</w:t>
            </w:r>
            <w:r w:rsidRPr="00340A49">
              <w:rPr>
                <w:i/>
                <w:sz w:val="24"/>
                <w:szCs w:val="25"/>
              </w:rPr>
              <w:t xml:space="preserve"> tháng </w:t>
            </w:r>
            <w:r w:rsidR="00D339E6">
              <w:rPr>
                <w:i/>
                <w:sz w:val="24"/>
                <w:szCs w:val="25"/>
                <w:lang w:val="vi-VN"/>
              </w:rPr>
              <w:t>02</w:t>
            </w:r>
            <w:r w:rsidRPr="00340A49">
              <w:rPr>
                <w:i/>
                <w:sz w:val="24"/>
                <w:szCs w:val="25"/>
              </w:rPr>
              <w:t xml:space="preserve"> năm 202</w:t>
            </w:r>
            <w:r w:rsidR="00D339E6">
              <w:rPr>
                <w:i/>
                <w:sz w:val="24"/>
                <w:szCs w:val="25"/>
                <w:lang w:val="vi-VN"/>
              </w:rPr>
              <w:t>3</w:t>
            </w:r>
          </w:p>
        </w:tc>
      </w:tr>
    </w:tbl>
    <w:p w14:paraId="65FF67DE" w14:textId="3CD565C2" w:rsidR="003C7ADC" w:rsidRPr="00ED49F6" w:rsidRDefault="003C7ADC" w:rsidP="00340A49">
      <w:pPr>
        <w:spacing w:after="0" w:line="240" w:lineRule="auto"/>
        <w:jc w:val="center"/>
        <w:rPr>
          <w:sz w:val="24"/>
          <w:szCs w:val="32"/>
        </w:rPr>
      </w:pPr>
    </w:p>
    <w:p w14:paraId="1240A849" w14:textId="77777777" w:rsidR="003C7ADC" w:rsidRPr="00C45801" w:rsidRDefault="00460D47">
      <w:pPr>
        <w:spacing w:after="0" w:line="240" w:lineRule="auto"/>
        <w:jc w:val="center"/>
        <w:rPr>
          <w:sz w:val="32"/>
          <w:szCs w:val="32"/>
        </w:rPr>
      </w:pPr>
      <w:r w:rsidRPr="00C45801">
        <w:rPr>
          <w:b/>
          <w:sz w:val="32"/>
          <w:szCs w:val="32"/>
        </w:rPr>
        <w:t>KẾ HOẠCH</w:t>
      </w:r>
    </w:p>
    <w:p w14:paraId="631E567C" w14:textId="33803969" w:rsidR="00B71D2D" w:rsidRDefault="00460D47">
      <w:pPr>
        <w:spacing w:after="0" w:line="240" w:lineRule="auto"/>
        <w:jc w:val="center"/>
        <w:rPr>
          <w:rFonts w:eastAsia="Times"/>
          <w:b/>
          <w:sz w:val="28"/>
          <w:szCs w:val="28"/>
          <w:lang w:val="vi-VN"/>
        </w:rPr>
      </w:pPr>
      <w:r w:rsidRPr="00C45801">
        <w:rPr>
          <w:rFonts w:eastAsia="Times"/>
          <w:b/>
          <w:sz w:val="28"/>
          <w:szCs w:val="28"/>
        </w:rPr>
        <w:t>Tổ chức Hội nghị</w:t>
      </w:r>
      <w:r w:rsidR="00ED49F6">
        <w:rPr>
          <w:rFonts w:eastAsia="Times"/>
          <w:b/>
          <w:sz w:val="28"/>
          <w:szCs w:val="28"/>
        </w:rPr>
        <w:t xml:space="preserve"> l</w:t>
      </w:r>
      <w:r w:rsidR="00D339E6">
        <w:rPr>
          <w:rFonts w:eastAsia="Times"/>
          <w:b/>
          <w:sz w:val="28"/>
          <w:szCs w:val="28"/>
          <w:lang w:val="vi-VN"/>
        </w:rPr>
        <w:t xml:space="preserve">ấy ý kiến của đoàn viên, thanh niên </w:t>
      </w:r>
    </w:p>
    <w:p w14:paraId="6050CA14" w14:textId="59274177" w:rsidR="003C7ADC" w:rsidRPr="00C45801" w:rsidRDefault="00D339E6">
      <w:pPr>
        <w:spacing w:after="0" w:line="240" w:lineRule="auto"/>
        <w:jc w:val="center"/>
        <w:rPr>
          <w:rFonts w:eastAsia="Times"/>
          <w:b/>
          <w:sz w:val="28"/>
          <w:szCs w:val="28"/>
        </w:rPr>
      </w:pPr>
      <w:r>
        <w:rPr>
          <w:rFonts w:eastAsia="Times"/>
          <w:b/>
          <w:sz w:val="28"/>
          <w:szCs w:val="28"/>
          <w:lang w:val="vi-VN"/>
        </w:rPr>
        <w:t>đối với dự thảo Luật Đất đai (sửa đổi)</w:t>
      </w:r>
    </w:p>
    <w:p w14:paraId="16655662" w14:textId="77777777" w:rsidR="00C45801" w:rsidRPr="00ED49F6" w:rsidRDefault="00C45801" w:rsidP="00ED49F6">
      <w:pPr>
        <w:spacing w:before="60" w:after="60" w:line="252" w:lineRule="auto"/>
        <w:jc w:val="center"/>
        <w:rPr>
          <w:rFonts w:eastAsia="Times"/>
          <w:b/>
          <w:sz w:val="27"/>
          <w:szCs w:val="27"/>
        </w:rPr>
      </w:pPr>
      <w:r w:rsidRPr="00ED49F6">
        <w:rPr>
          <w:rFonts w:eastAsia="Times"/>
          <w:b/>
          <w:sz w:val="27"/>
          <w:szCs w:val="27"/>
        </w:rPr>
        <w:t>---------</w:t>
      </w:r>
    </w:p>
    <w:p w14:paraId="48AF9D68" w14:textId="77777777" w:rsidR="003C7ADC" w:rsidRPr="00ED49F6" w:rsidRDefault="003C7ADC" w:rsidP="00ED49F6">
      <w:pPr>
        <w:spacing w:before="60" w:after="60" w:line="252" w:lineRule="auto"/>
        <w:jc w:val="center"/>
        <w:rPr>
          <w:sz w:val="22"/>
          <w:szCs w:val="27"/>
        </w:rPr>
      </w:pPr>
    </w:p>
    <w:p w14:paraId="081784F0" w14:textId="04EE9375" w:rsidR="00D14AA8" w:rsidRPr="00ED49F6" w:rsidRDefault="00DA2D67" w:rsidP="00D36BBE">
      <w:pPr>
        <w:spacing w:before="40" w:after="40" w:line="240" w:lineRule="auto"/>
        <w:ind w:firstLine="567"/>
        <w:jc w:val="both"/>
        <w:rPr>
          <w:sz w:val="27"/>
          <w:szCs w:val="27"/>
        </w:rPr>
      </w:pPr>
      <w:r w:rsidRPr="00ED49F6">
        <w:rPr>
          <w:sz w:val="27"/>
          <w:szCs w:val="27"/>
        </w:rPr>
        <w:t>Thực hiện</w:t>
      </w:r>
      <w:r w:rsidR="00D14AA8" w:rsidRPr="00ED49F6">
        <w:rPr>
          <w:sz w:val="27"/>
          <w:szCs w:val="27"/>
        </w:rPr>
        <w:t xml:space="preserve"> </w:t>
      </w:r>
      <w:r w:rsidR="00460D47" w:rsidRPr="00ED49F6">
        <w:rPr>
          <w:sz w:val="27"/>
          <w:szCs w:val="27"/>
        </w:rPr>
        <w:t xml:space="preserve">Quyết định số </w:t>
      </w:r>
      <w:r w:rsidR="00D339E6" w:rsidRPr="00ED49F6">
        <w:rPr>
          <w:sz w:val="27"/>
          <w:szCs w:val="27"/>
          <w:lang w:val="vi-VN"/>
        </w:rPr>
        <w:t>260/</w:t>
      </w:r>
      <w:r w:rsidR="00460D47" w:rsidRPr="00ED49F6">
        <w:rPr>
          <w:sz w:val="27"/>
          <w:szCs w:val="27"/>
        </w:rPr>
        <w:t xml:space="preserve">QĐ-UBND ngày </w:t>
      </w:r>
      <w:r w:rsidR="00D339E6" w:rsidRPr="00ED49F6">
        <w:rPr>
          <w:sz w:val="27"/>
          <w:szCs w:val="27"/>
          <w:lang w:val="vi-VN"/>
        </w:rPr>
        <w:t>19</w:t>
      </w:r>
      <w:r w:rsidRPr="00ED49F6">
        <w:rPr>
          <w:sz w:val="27"/>
          <w:szCs w:val="27"/>
        </w:rPr>
        <w:t>/</w:t>
      </w:r>
      <w:r w:rsidR="00D339E6" w:rsidRPr="00ED49F6">
        <w:rPr>
          <w:sz w:val="27"/>
          <w:szCs w:val="27"/>
          <w:lang w:val="vi-VN"/>
        </w:rPr>
        <w:t>01</w:t>
      </w:r>
      <w:r w:rsidRPr="00ED49F6">
        <w:rPr>
          <w:sz w:val="27"/>
          <w:szCs w:val="27"/>
        </w:rPr>
        <w:t>/</w:t>
      </w:r>
      <w:r w:rsidR="00460D47" w:rsidRPr="00ED49F6">
        <w:rPr>
          <w:sz w:val="27"/>
          <w:szCs w:val="27"/>
        </w:rPr>
        <w:t>202</w:t>
      </w:r>
      <w:r w:rsidR="00D339E6" w:rsidRPr="00ED49F6">
        <w:rPr>
          <w:sz w:val="27"/>
          <w:szCs w:val="27"/>
          <w:lang w:val="vi-VN"/>
        </w:rPr>
        <w:t>3</w:t>
      </w:r>
      <w:r w:rsidR="00D14AA8" w:rsidRPr="00ED49F6">
        <w:rPr>
          <w:sz w:val="27"/>
          <w:szCs w:val="27"/>
        </w:rPr>
        <w:t xml:space="preserve"> của Ủy ban nhân dân Thành phố </w:t>
      </w:r>
      <w:r w:rsidR="00460D47" w:rsidRPr="00ED49F6">
        <w:rPr>
          <w:sz w:val="27"/>
          <w:szCs w:val="27"/>
        </w:rPr>
        <w:t xml:space="preserve">về </w:t>
      </w:r>
      <w:r w:rsidR="00D339E6" w:rsidRPr="00ED49F6">
        <w:rPr>
          <w:sz w:val="27"/>
          <w:szCs w:val="27"/>
          <w:lang w:val="vi-VN"/>
        </w:rPr>
        <w:t>ban hành Kế hoạch tổ chức lấy ý kiến nhân dân đối với dự thảo Luật Đất đai (sửa đổi) trên địa bàn thành phố Hồ Chí Minh</w:t>
      </w:r>
      <w:r w:rsidR="006007A9" w:rsidRPr="00ED49F6">
        <w:rPr>
          <w:sz w:val="27"/>
          <w:szCs w:val="27"/>
        </w:rPr>
        <w:t xml:space="preserve"> và C</w:t>
      </w:r>
      <w:r w:rsidR="00ED49F6" w:rsidRPr="00ED49F6">
        <w:rPr>
          <w:sz w:val="27"/>
          <w:szCs w:val="27"/>
        </w:rPr>
        <w:t>ông văn số 688/STNMT-PC ngày 07/02/</w:t>
      </w:r>
      <w:r w:rsidR="006007A9" w:rsidRPr="00ED49F6">
        <w:rPr>
          <w:sz w:val="27"/>
          <w:szCs w:val="27"/>
        </w:rPr>
        <w:t>2023 của Sở Tài nguyên và Môi trường về triển khai thực hiện Kế hoạch tổ chức lấy ý kiến Nhân dân đối với dự thảo Luật Đất đai (sửa đổi) trê</w:t>
      </w:r>
      <w:r w:rsidR="00ED49F6" w:rsidRPr="00ED49F6">
        <w:rPr>
          <w:sz w:val="27"/>
          <w:szCs w:val="27"/>
        </w:rPr>
        <w:t>n địa bàn Thành phố Hồ Chí Minh, nhằm phát huy vai trò của đoàn viên, thanh niên Khối Dân - Chính - Đảng Thành phố trong tham gia góp ý xây dựng luật</w:t>
      </w:r>
      <w:r w:rsidR="00D14AA8" w:rsidRPr="00ED49F6">
        <w:rPr>
          <w:sz w:val="27"/>
          <w:szCs w:val="27"/>
        </w:rPr>
        <w:t>, Ban Thườn</w:t>
      </w:r>
      <w:r w:rsidR="00ED49F6" w:rsidRPr="00ED49F6">
        <w:rPr>
          <w:sz w:val="27"/>
          <w:szCs w:val="27"/>
        </w:rPr>
        <w:t>g vụ Đoàn Khối tổ chức Hội nghị l</w:t>
      </w:r>
      <w:r w:rsidR="00D339E6" w:rsidRPr="00ED49F6">
        <w:rPr>
          <w:rFonts w:eastAsia="Times"/>
          <w:bCs/>
          <w:iCs/>
          <w:sz w:val="27"/>
          <w:szCs w:val="27"/>
          <w:lang w:val="vi-VN"/>
        </w:rPr>
        <w:t>ấy ý kiến của đoàn viên, thanh niên đối với dự thảo Luật Đất đai (sửa đổi)</w:t>
      </w:r>
      <w:r w:rsidR="00D14AA8" w:rsidRPr="00ED49F6">
        <w:rPr>
          <w:sz w:val="27"/>
          <w:szCs w:val="27"/>
        </w:rPr>
        <w:t>”, cụ thể như sau:</w:t>
      </w:r>
    </w:p>
    <w:p w14:paraId="2246D58F" w14:textId="77777777" w:rsidR="00D36BBE" w:rsidRDefault="00D36BBE" w:rsidP="00D36BBE">
      <w:pPr>
        <w:spacing w:before="40" w:after="40" w:line="240" w:lineRule="auto"/>
        <w:jc w:val="both"/>
        <w:rPr>
          <w:b/>
          <w:sz w:val="27"/>
          <w:szCs w:val="27"/>
        </w:rPr>
      </w:pPr>
    </w:p>
    <w:p w14:paraId="0953A70F" w14:textId="77777777" w:rsidR="003C7ADC" w:rsidRPr="00ED49F6" w:rsidRDefault="00460D47" w:rsidP="00D36BBE">
      <w:pPr>
        <w:spacing w:before="40" w:after="40" w:line="240" w:lineRule="auto"/>
        <w:jc w:val="both"/>
        <w:rPr>
          <w:sz w:val="27"/>
          <w:szCs w:val="27"/>
        </w:rPr>
      </w:pPr>
      <w:r w:rsidRPr="00ED49F6">
        <w:rPr>
          <w:b/>
          <w:sz w:val="27"/>
          <w:szCs w:val="27"/>
        </w:rPr>
        <w:t>I. MỤC ĐÍCH, YÊU CẦU:</w:t>
      </w:r>
    </w:p>
    <w:p w14:paraId="693CA2F1" w14:textId="77777777" w:rsidR="003C7ADC" w:rsidRPr="00ED49F6" w:rsidRDefault="00460D47" w:rsidP="00D36BBE">
      <w:pPr>
        <w:spacing w:before="40" w:after="40" w:line="240" w:lineRule="auto"/>
        <w:ind w:firstLine="720"/>
        <w:jc w:val="both"/>
        <w:rPr>
          <w:sz w:val="27"/>
          <w:szCs w:val="27"/>
        </w:rPr>
      </w:pPr>
      <w:r w:rsidRPr="00ED49F6">
        <w:rPr>
          <w:b/>
          <w:sz w:val="27"/>
          <w:szCs w:val="27"/>
        </w:rPr>
        <w:t>1. Mục đích:</w:t>
      </w:r>
    </w:p>
    <w:p w14:paraId="08453BA2" w14:textId="3A772081" w:rsidR="003C7ADC" w:rsidRPr="00ED49F6" w:rsidRDefault="00460D47" w:rsidP="00D36BBE">
      <w:pPr>
        <w:spacing w:before="40" w:after="40" w:line="240" w:lineRule="auto"/>
        <w:ind w:firstLine="680"/>
        <w:jc w:val="both"/>
        <w:rPr>
          <w:sz w:val="27"/>
          <w:szCs w:val="27"/>
        </w:rPr>
      </w:pPr>
      <w:r w:rsidRPr="00ED49F6">
        <w:rPr>
          <w:sz w:val="27"/>
          <w:szCs w:val="27"/>
        </w:rPr>
        <w:t xml:space="preserve">- </w:t>
      </w:r>
      <w:r w:rsidR="00FD721D" w:rsidRPr="00ED49F6">
        <w:rPr>
          <w:sz w:val="27"/>
          <w:szCs w:val="27"/>
        </w:rPr>
        <w:t>Tuyên truyền</w:t>
      </w:r>
      <w:r w:rsidRPr="00ED49F6">
        <w:rPr>
          <w:sz w:val="27"/>
          <w:szCs w:val="27"/>
        </w:rPr>
        <w:t xml:space="preserve"> những nội dung trọng tâm trong </w:t>
      </w:r>
      <w:r w:rsidR="00C55EB8" w:rsidRPr="00ED49F6">
        <w:rPr>
          <w:rFonts w:eastAsia="Times"/>
          <w:bCs/>
          <w:iCs/>
          <w:sz w:val="27"/>
          <w:szCs w:val="27"/>
          <w:lang w:val="vi-VN"/>
        </w:rPr>
        <w:t>dự thảo Luật Đất đai (sửa đổi)</w:t>
      </w:r>
      <w:r w:rsidRPr="00ED49F6">
        <w:rPr>
          <w:sz w:val="27"/>
          <w:szCs w:val="27"/>
        </w:rPr>
        <w:t xml:space="preserve"> </w:t>
      </w:r>
      <w:r w:rsidR="00FD721D" w:rsidRPr="00ED49F6">
        <w:rPr>
          <w:sz w:val="27"/>
          <w:szCs w:val="27"/>
        </w:rPr>
        <w:t>đến</w:t>
      </w:r>
      <w:r w:rsidRPr="00ED49F6">
        <w:rPr>
          <w:sz w:val="27"/>
          <w:szCs w:val="27"/>
        </w:rPr>
        <w:t xml:space="preserve"> đoàn viên, thanh niên</w:t>
      </w:r>
      <w:r w:rsidR="00C55EB8" w:rsidRPr="00ED49F6">
        <w:rPr>
          <w:sz w:val="27"/>
          <w:szCs w:val="27"/>
          <w:lang w:val="vi-VN"/>
        </w:rPr>
        <w:t xml:space="preserve"> Khối Dân – Chính – Đảng Thành phố</w:t>
      </w:r>
      <w:r w:rsidRPr="00ED49F6">
        <w:rPr>
          <w:sz w:val="27"/>
          <w:szCs w:val="27"/>
        </w:rPr>
        <w:t>.</w:t>
      </w:r>
    </w:p>
    <w:p w14:paraId="630D76D0" w14:textId="705127C5" w:rsidR="003C7ADC" w:rsidRPr="00ED49F6" w:rsidRDefault="00460D47" w:rsidP="00D36BBE">
      <w:pPr>
        <w:spacing w:before="40" w:after="40" w:line="240" w:lineRule="auto"/>
        <w:ind w:firstLine="680"/>
        <w:jc w:val="both"/>
        <w:rPr>
          <w:sz w:val="27"/>
          <w:szCs w:val="27"/>
          <w:lang w:val="vi-VN"/>
        </w:rPr>
      </w:pPr>
      <w:r w:rsidRPr="00ED49F6">
        <w:rPr>
          <w:sz w:val="27"/>
          <w:szCs w:val="27"/>
        </w:rPr>
        <w:t xml:space="preserve">- </w:t>
      </w:r>
      <w:r w:rsidR="00690F94" w:rsidRPr="00ED49F6">
        <w:rPr>
          <w:sz w:val="27"/>
          <w:szCs w:val="27"/>
          <w:lang w:val="vi-VN"/>
        </w:rPr>
        <w:t>Nâng cao nhận thức, ý thức tuân thủ pháp luật, trách nhiệm của</w:t>
      </w:r>
      <w:r w:rsidRPr="00ED49F6">
        <w:rPr>
          <w:sz w:val="27"/>
          <w:szCs w:val="27"/>
        </w:rPr>
        <w:t xml:space="preserve"> </w:t>
      </w:r>
      <w:r w:rsidR="00690F94" w:rsidRPr="00ED49F6">
        <w:rPr>
          <w:sz w:val="27"/>
          <w:szCs w:val="27"/>
          <w:lang w:val="vi-VN"/>
        </w:rPr>
        <w:t>thanh niên, đoàn viên Khối Dân – Chính – Đảng Thành phố</w:t>
      </w:r>
      <w:r w:rsidRPr="00ED49F6">
        <w:rPr>
          <w:sz w:val="27"/>
          <w:szCs w:val="27"/>
        </w:rPr>
        <w:t xml:space="preserve"> trong việc </w:t>
      </w:r>
      <w:r w:rsidR="00690F94" w:rsidRPr="00ED49F6">
        <w:rPr>
          <w:sz w:val="27"/>
          <w:szCs w:val="27"/>
          <w:lang w:val="vi-VN"/>
        </w:rPr>
        <w:t>hoàn thiện chính sách, pháp luật về đất đai, phù h</w:t>
      </w:r>
      <w:r w:rsidR="00D22C75" w:rsidRPr="00ED49F6">
        <w:rPr>
          <w:sz w:val="27"/>
          <w:szCs w:val="27"/>
          <w:lang w:val="vi-VN"/>
        </w:rPr>
        <w:t>ợp</w:t>
      </w:r>
      <w:r w:rsidR="00690F94" w:rsidRPr="00ED49F6">
        <w:rPr>
          <w:sz w:val="27"/>
          <w:szCs w:val="27"/>
          <w:lang w:val="vi-VN"/>
        </w:rPr>
        <w:t xml:space="preserve"> với thể chế phát triển nền kinh tế thị trường định hướng xã hội chủ nghĩa.</w:t>
      </w:r>
    </w:p>
    <w:p w14:paraId="73BB44C1" w14:textId="0E76A93B" w:rsidR="00690F94" w:rsidRPr="00ED49F6" w:rsidRDefault="00690F94" w:rsidP="00D36BBE">
      <w:pPr>
        <w:spacing w:before="40" w:after="40" w:line="240" w:lineRule="auto"/>
        <w:ind w:firstLine="680"/>
        <w:jc w:val="both"/>
        <w:rPr>
          <w:sz w:val="27"/>
          <w:szCs w:val="27"/>
          <w:lang w:val="vi-VN"/>
        </w:rPr>
      </w:pPr>
      <w:r w:rsidRPr="00ED49F6">
        <w:rPr>
          <w:sz w:val="27"/>
          <w:szCs w:val="27"/>
          <w:lang w:val="vi-VN"/>
        </w:rPr>
        <w:t>- Phát huy vai trò của đội ngũ công chức, viên chức, nghiên cứu viên trẻ trong việc phản biện, góp ý, hoàn thiện dự án Luật Đất đai (sửa đổi) bảo đảm chất lượng, khoa học, khả thi, đồng bộ, hiệu quả; phản ánh được ý kiến, nguyện vọng, vì lợi ích nhân dân và tạo không gian, nguồn lực cho sự phát triển của đất nước nói chung và Thành phố nói riêng.</w:t>
      </w:r>
    </w:p>
    <w:p w14:paraId="1693F5E9" w14:textId="77777777" w:rsidR="003C7ADC" w:rsidRPr="00ED49F6" w:rsidRDefault="00460D47" w:rsidP="00D36BBE">
      <w:pPr>
        <w:spacing w:before="40" w:after="40" w:line="240" w:lineRule="auto"/>
        <w:ind w:firstLine="680"/>
        <w:jc w:val="both"/>
        <w:rPr>
          <w:sz w:val="27"/>
          <w:szCs w:val="27"/>
        </w:rPr>
      </w:pPr>
      <w:r w:rsidRPr="00ED49F6">
        <w:rPr>
          <w:b/>
          <w:sz w:val="27"/>
          <w:szCs w:val="27"/>
        </w:rPr>
        <w:t>2. Yêu cầu:</w:t>
      </w:r>
    </w:p>
    <w:p w14:paraId="454DB825" w14:textId="0A698B04" w:rsidR="003C7ADC" w:rsidRPr="00ED49F6" w:rsidRDefault="006007A9" w:rsidP="00D36BBE">
      <w:pPr>
        <w:spacing w:before="40" w:after="40" w:line="240" w:lineRule="auto"/>
        <w:ind w:firstLine="720"/>
        <w:jc w:val="both"/>
        <w:rPr>
          <w:sz w:val="27"/>
          <w:szCs w:val="27"/>
        </w:rPr>
      </w:pPr>
      <w:r w:rsidRPr="00ED49F6">
        <w:rPr>
          <w:sz w:val="27"/>
          <w:szCs w:val="27"/>
        </w:rPr>
        <w:t xml:space="preserve">- </w:t>
      </w:r>
      <w:r w:rsidR="00460D47" w:rsidRPr="00ED49F6">
        <w:rPr>
          <w:sz w:val="27"/>
          <w:szCs w:val="27"/>
        </w:rPr>
        <w:t>Công tác tổ chức chu đáo, đảm bảo chất lượng và tiết kiệm</w:t>
      </w:r>
      <w:r w:rsidR="00D72383">
        <w:rPr>
          <w:sz w:val="27"/>
          <w:szCs w:val="27"/>
        </w:rPr>
        <w:t>; p</w:t>
      </w:r>
      <w:r w:rsidR="00460D47" w:rsidRPr="00ED49F6">
        <w:rPr>
          <w:sz w:val="27"/>
          <w:szCs w:val="27"/>
        </w:rPr>
        <w:t>hát huy tính chủ động, sáng tạo và trách nhiệm của cơ sở Đoàn được phân công đăng cai thực hiện kế hoạch.</w:t>
      </w:r>
    </w:p>
    <w:p w14:paraId="519E4EBD" w14:textId="30B68C19" w:rsidR="003C7ADC" w:rsidRPr="00ED49F6" w:rsidRDefault="00460D47" w:rsidP="00D36BBE">
      <w:pPr>
        <w:spacing w:before="40" w:after="40" w:line="240" w:lineRule="auto"/>
        <w:ind w:firstLine="720"/>
        <w:jc w:val="both"/>
        <w:rPr>
          <w:sz w:val="27"/>
          <w:szCs w:val="27"/>
        </w:rPr>
      </w:pPr>
      <w:r w:rsidRPr="00ED49F6">
        <w:rPr>
          <w:sz w:val="27"/>
          <w:szCs w:val="27"/>
        </w:rPr>
        <w:t>- Khai thác hiệu quả các công cụ trên mạng xã hội để tiếp cận và tuyên truy</w:t>
      </w:r>
      <w:r w:rsidR="005D702E">
        <w:rPr>
          <w:sz w:val="27"/>
          <w:szCs w:val="27"/>
        </w:rPr>
        <w:t xml:space="preserve">ền cho đoàn viên, thanh niên góp ý việc </w:t>
      </w:r>
      <w:r w:rsidR="00D72383">
        <w:rPr>
          <w:sz w:val="27"/>
          <w:szCs w:val="27"/>
        </w:rPr>
        <w:t>sửa đổi Luật Đất đai</w:t>
      </w:r>
      <w:r w:rsidRPr="00ED49F6">
        <w:rPr>
          <w:sz w:val="27"/>
          <w:szCs w:val="27"/>
        </w:rPr>
        <w:t>.</w:t>
      </w:r>
    </w:p>
    <w:p w14:paraId="127B8E1E" w14:textId="77777777" w:rsidR="00D36BBE" w:rsidRDefault="00D36BBE" w:rsidP="00D36BBE">
      <w:pPr>
        <w:spacing w:before="40" w:after="40" w:line="240" w:lineRule="auto"/>
        <w:jc w:val="both"/>
        <w:rPr>
          <w:b/>
          <w:sz w:val="27"/>
          <w:szCs w:val="27"/>
        </w:rPr>
      </w:pPr>
    </w:p>
    <w:p w14:paraId="3D1F32EE" w14:textId="77777777" w:rsidR="003C7ADC" w:rsidRPr="00ED49F6" w:rsidRDefault="00460D47" w:rsidP="00D36BBE">
      <w:pPr>
        <w:spacing w:before="40" w:after="40" w:line="240" w:lineRule="auto"/>
        <w:jc w:val="both"/>
        <w:rPr>
          <w:sz w:val="27"/>
          <w:szCs w:val="27"/>
        </w:rPr>
      </w:pPr>
      <w:r w:rsidRPr="00ED49F6">
        <w:rPr>
          <w:b/>
          <w:sz w:val="27"/>
          <w:szCs w:val="27"/>
        </w:rPr>
        <w:t xml:space="preserve">II. THỜI GIAN - ĐỊA ĐIỂM </w:t>
      </w:r>
      <w:r w:rsidR="00D82DFA" w:rsidRPr="00ED49F6">
        <w:rPr>
          <w:b/>
          <w:sz w:val="27"/>
          <w:szCs w:val="27"/>
        </w:rPr>
        <w:t>–</w:t>
      </w:r>
      <w:r w:rsidRPr="00ED49F6">
        <w:rPr>
          <w:b/>
          <w:sz w:val="27"/>
          <w:szCs w:val="27"/>
        </w:rPr>
        <w:t xml:space="preserve"> </w:t>
      </w:r>
      <w:r w:rsidR="00D82DFA" w:rsidRPr="00ED49F6">
        <w:rPr>
          <w:b/>
          <w:sz w:val="27"/>
          <w:szCs w:val="27"/>
        </w:rPr>
        <w:t>THÀNH PHẦN</w:t>
      </w:r>
      <w:r w:rsidRPr="00ED49F6">
        <w:rPr>
          <w:b/>
          <w:sz w:val="27"/>
          <w:szCs w:val="27"/>
        </w:rPr>
        <w:t xml:space="preserve">: </w:t>
      </w:r>
    </w:p>
    <w:p w14:paraId="70F1AD40" w14:textId="5E971D7E" w:rsidR="003C7ADC" w:rsidRPr="00ED49F6" w:rsidRDefault="00460D47" w:rsidP="00D36BBE">
      <w:pPr>
        <w:spacing w:before="40" w:after="40" w:line="240" w:lineRule="auto"/>
        <w:ind w:firstLine="720"/>
        <w:jc w:val="both"/>
        <w:rPr>
          <w:sz w:val="27"/>
          <w:szCs w:val="27"/>
        </w:rPr>
      </w:pPr>
      <w:r w:rsidRPr="00ED49F6">
        <w:rPr>
          <w:b/>
          <w:sz w:val="27"/>
          <w:szCs w:val="27"/>
        </w:rPr>
        <w:t xml:space="preserve">1. Thời gian: </w:t>
      </w:r>
      <w:r w:rsidR="005D702E">
        <w:rPr>
          <w:sz w:val="27"/>
          <w:szCs w:val="27"/>
        </w:rPr>
        <w:tab/>
      </w:r>
      <w:r w:rsidR="00C45801" w:rsidRPr="00ED49F6">
        <w:rPr>
          <w:sz w:val="27"/>
          <w:szCs w:val="27"/>
        </w:rPr>
        <w:t>0</w:t>
      </w:r>
      <w:r w:rsidRPr="00ED49F6">
        <w:rPr>
          <w:sz w:val="27"/>
          <w:szCs w:val="27"/>
        </w:rPr>
        <w:t xml:space="preserve">8g00 đến 11g00 ngày </w:t>
      </w:r>
      <w:r w:rsidR="00B71D2D" w:rsidRPr="00ED49F6">
        <w:rPr>
          <w:sz w:val="27"/>
          <w:szCs w:val="27"/>
        </w:rPr>
        <w:t>10/3</w:t>
      </w:r>
      <w:r w:rsidRPr="00ED49F6">
        <w:rPr>
          <w:sz w:val="27"/>
          <w:szCs w:val="27"/>
        </w:rPr>
        <w:t>/202</w:t>
      </w:r>
      <w:r w:rsidR="008E7CE4" w:rsidRPr="00ED49F6">
        <w:rPr>
          <w:sz w:val="27"/>
          <w:szCs w:val="27"/>
          <w:lang w:val="vi-VN"/>
        </w:rPr>
        <w:t>3</w:t>
      </w:r>
      <w:r w:rsidR="00C45801" w:rsidRPr="00ED49F6">
        <w:rPr>
          <w:sz w:val="27"/>
          <w:szCs w:val="27"/>
        </w:rPr>
        <w:t xml:space="preserve"> (thứ </w:t>
      </w:r>
      <w:r w:rsidR="008E7CE4" w:rsidRPr="00ED49F6">
        <w:rPr>
          <w:sz w:val="27"/>
          <w:szCs w:val="27"/>
          <w:lang w:val="vi-VN"/>
        </w:rPr>
        <w:t>Sáu</w:t>
      </w:r>
      <w:r w:rsidR="00C45801" w:rsidRPr="00ED49F6">
        <w:rPr>
          <w:sz w:val="27"/>
          <w:szCs w:val="27"/>
        </w:rPr>
        <w:t>)</w:t>
      </w:r>
      <w:r w:rsidRPr="00ED49F6">
        <w:rPr>
          <w:sz w:val="27"/>
          <w:szCs w:val="27"/>
        </w:rPr>
        <w:t>.</w:t>
      </w:r>
    </w:p>
    <w:p w14:paraId="02905376" w14:textId="665352B2" w:rsidR="003C7ADC" w:rsidRPr="00ED49F6" w:rsidRDefault="00460D47" w:rsidP="00D36BBE">
      <w:pPr>
        <w:spacing w:before="40" w:after="40" w:line="240" w:lineRule="auto"/>
        <w:ind w:firstLine="720"/>
        <w:jc w:val="both"/>
        <w:rPr>
          <w:sz w:val="27"/>
          <w:szCs w:val="27"/>
        </w:rPr>
      </w:pPr>
      <w:r w:rsidRPr="00ED49F6">
        <w:rPr>
          <w:b/>
          <w:sz w:val="27"/>
          <w:szCs w:val="27"/>
        </w:rPr>
        <w:t xml:space="preserve">2. Địa điểm: </w:t>
      </w:r>
      <w:r w:rsidR="005D702E">
        <w:rPr>
          <w:b/>
          <w:sz w:val="27"/>
          <w:szCs w:val="27"/>
        </w:rPr>
        <w:tab/>
      </w:r>
      <w:r w:rsidRPr="00ED49F6">
        <w:rPr>
          <w:sz w:val="27"/>
          <w:szCs w:val="27"/>
        </w:rPr>
        <w:t xml:space="preserve">Hội trường </w:t>
      </w:r>
      <w:r w:rsidR="00D339E6" w:rsidRPr="00ED49F6">
        <w:rPr>
          <w:sz w:val="27"/>
          <w:szCs w:val="27"/>
          <w:lang w:val="vi-VN"/>
        </w:rPr>
        <w:t>Sở Tài nguyên và Môi trường</w:t>
      </w:r>
      <w:r w:rsidRPr="00ED49F6">
        <w:rPr>
          <w:sz w:val="27"/>
          <w:szCs w:val="27"/>
        </w:rPr>
        <w:t xml:space="preserve"> </w:t>
      </w:r>
      <w:r w:rsidR="0012363B" w:rsidRPr="00ED49F6">
        <w:rPr>
          <w:sz w:val="27"/>
          <w:szCs w:val="27"/>
        </w:rPr>
        <w:t>Thành phố</w:t>
      </w:r>
      <w:r w:rsidRPr="00ED49F6">
        <w:rPr>
          <w:sz w:val="27"/>
          <w:szCs w:val="27"/>
        </w:rPr>
        <w:t xml:space="preserve"> </w:t>
      </w:r>
      <w:r w:rsidR="00C45801" w:rsidRPr="00ED49F6">
        <w:rPr>
          <w:sz w:val="27"/>
          <w:szCs w:val="27"/>
        </w:rPr>
        <w:br/>
      </w:r>
      <w:r w:rsidR="00340A49" w:rsidRPr="00ED49F6">
        <w:rPr>
          <w:i/>
          <w:sz w:val="27"/>
          <w:szCs w:val="27"/>
        </w:rPr>
        <w:t>(s</w:t>
      </w:r>
      <w:r w:rsidRPr="00ED49F6">
        <w:rPr>
          <w:i/>
          <w:sz w:val="27"/>
          <w:szCs w:val="27"/>
        </w:rPr>
        <w:t xml:space="preserve">ố </w:t>
      </w:r>
      <w:r w:rsidR="00D339E6" w:rsidRPr="00ED49F6">
        <w:rPr>
          <w:i/>
          <w:sz w:val="27"/>
          <w:szCs w:val="27"/>
          <w:lang w:val="vi-VN"/>
        </w:rPr>
        <w:t>63 Lý Tự Trọng, phường Bến Nghé, Quận 1</w:t>
      </w:r>
      <w:r w:rsidRPr="00ED49F6">
        <w:rPr>
          <w:i/>
          <w:sz w:val="27"/>
          <w:szCs w:val="27"/>
        </w:rPr>
        <w:t>).</w:t>
      </w:r>
    </w:p>
    <w:p w14:paraId="75DE75DC" w14:textId="25987465" w:rsidR="00D82DFA" w:rsidRPr="00ED49F6" w:rsidRDefault="00D82DFA" w:rsidP="00D36BBE">
      <w:pPr>
        <w:spacing w:before="40" w:after="40" w:line="240" w:lineRule="auto"/>
        <w:ind w:firstLine="720"/>
        <w:jc w:val="both"/>
        <w:rPr>
          <w:sz w:val="27"/>
          <w:szCs w:val="27"/>
        </w:rPr>
      </w:pPr>
      <w:r w:rsidRPr="00ED49F6">
        <w:rPr>
          <w:b/>
          <w:sz w:val="27"/>
          <w:szCs w:val="27"/>
        </w:rPr>
        <w:lastRenderedPageBreak/>
        <w:t xml:space="preserve">3. Thành phần: </w:t>
      </w:r>
      <w:r w:rsidR="005D702E">
        <w:rPr>
          <w:b/>
          <w:sz w:val="27"/>
          <w:szCs w:val="27"/>
        </w:rPr>
        <w:tab/>
      </w:r>
      <w:r w:rsidRPr="00ED49F6">
        <w:rPr>
          <w:sz w:val="27"/>
          <w:szCs w:val="27"/>
        </w:rPr>
        <w:t xml:space="preserve">Dự kiến </w:t>
      </w:r>
      <w:r w:rsidR="0012363B" w:rsidRPr="00ED49F6">
        <w:rPr>
          <w:sz w:val="27"/>
          <w:szCs w:val="27"/>
        </w:rPr>
        <w:t>5</w:t>
      </w:r>
      <w:r w:rsidRPr="00ED49F6">
        <w:rPr>
          <w:sz w:val="27"/>
          <w:szCs w:val="27"/>
        </w:rPr>
        <w:t>0 đại biểu.</w:t>
      </w:r>
    </w:p>
    <w:p w14:paraId="725C6844" w14:textId="77777777" w:rsidR="00D82DFA" w:rsidRPr="00ED49F6" w:rsidRDefault="00D82DFA" w:rsidP="00D36BBE">
      <w:pPr>
        <w:spacing w:before="40" w:after="40" w:line="240" w:lineRule="auto"/>
        <w:ind w:firstLine="720"/>
        <w:jc w:val="both"/>
        <w:rPr>
          <w:i/>
          <w:sz w:val="27"/>
          <w:szCs w:val="27"/>
        </w:rPr>
      </w:pPr>
      <w:r w:rsidRPr="00ED49F6">
        <w:rPr>
          <w:b/>
          <w:i/>
          <w:sz w:val="27"/>
          <w:szCs w:val="27"/>
        </w:rPr>
        <w:t>3.1. Khách mời:</w:t>
      </w:r>
    </w:p>
    <w:p w14:paraId="5E18E679" w14:textId="4E7539E2" w:rsidR="00D82DFA" w:rsidRPr="00ED49F6" w:rsidRDefault="00D82DFA" w:rsidP="00D36BBE">
      <w:pPr>
        <w:spacing w:before="40" w:after="40" w:line="240" w:lineRule="auto"/>
        <w:ind w:firstLine="720"/>
        <w:jc w:val="both"/>
        <w:rPr>
          <w:sz w:val="27"/>
          <w:szCs w:val="27"/>
        </w:rPr>
      </w:pPr>
      <w:r w:rsidRPr="00ED49F6">
        <w:rPr>
          <w:sz w:val="27"/>
          <w:szCs w:val="27"/>
        </w:rPr>
        <w:t>- Đạ</w:t>
      </w:r>
      <w:r w:rsidR="00B6768E" w:rsidRPr="00ED49F6">
        <w:rPr>
          <w:sz w:val="27"/>
          <w:szCs w:val="27"/>
        </w:rPr>
        <w:t xml:space="preserve">i diện </w:t>
      </w:r>
      <w:r w:rsidR="005D702E">
        <w:rPr>
          <w:sz w:val="27"/>
          <w:szCs w:val="27"/>
        </w:rPr>
        <w:t xml:space="preserve">lãnh đạo </w:t>
      </w:r>
      <w:r w:rsidRPr="00ED49F6">
        <w:rPr>
          <w:sz w:val="27"/>
          <w:szCs w:val="27"/>
        </w:rPr>
        <w:t xml:space="preserve">Ban Công nhân lao động, </w:t>
      </w:r>
      <w:r w:rsidR="0012363B" w:rsidRPr="00ED49F6">
        <w:rPr>
          <w:sz w:val="27"/>
          <w:szCs w:val="27"/>
        </w:rPr>
        <w:t xml:space="preserve">Ban Tuyên giáo – Đối ngoại, Ban Tổ chức – Kiểm tra </w:t>
      </w:r>
      <w:r w:rsidR="00C53CA0">
        <w:rPr>
          <w:sz w:val="27"/>
          <w:szCs w:val="27"/>
        </w:rPr>
        <w:t>Thành Đoàn;</w:t>
      </w:r>
    </w:p>
    <w:p w14:paraId="2328A73F" w14:textId="16E805EC" w:rsidR="005D702E" w:rsidRDefault="005D702E" w:rsidP="00D36BBE">
      <w:pPr>
        <w:spacing w:before="40" w:after="40" w:line="240" w:lineRule="auto"/>
        <w:ind w:firstLine="720"/>
        <w:jc w:val="both"/>
        <w:rPr>
          <w:sz w:val="27"/>
          <w:szCs w:val="27"/>
        </w:rPr>
      </w:pPr>
      <w:r>
        <w:rPr>
          <w:sz w:val="27"/>
          <w:szCs w:val="27"/>
        </w:rPr>
        <w:t xml:space="preserve">- Đại diện Mặt trận </w:t>
      </w:r>
      <w:r w:rsidR="00C53CA0">
        <w:rPr>
          <w:sz w:val="27"/>
          <w:szCs w:val="27"/>
        </w:rPr>
        <w:t>Tổ quốc Việt Nam Thành phố Hồ Chí Minh;</w:t>
      </w:r>
    </w:p>
    <w:p w14:paraId="6CA461CC" w14:textId="35B12CE1" w:rsidR="00D82DFA" w:rsidRPr="00ED49F6" w:rsidRDefault="00D82DFA" w:rsidP="00D36BBE">
      <w:pPr>
        <w:spacing w:before="40" w:after="40" w:line="240" w:lineRule="auto"/>
        <w:ind w:firstLine="720"/>
        <w:jc w:val="both"/>
        <w:rPr>
          <w:sz w:val="27"/>
          <w:szCs w:val="27"/>
        </w:rPr>
      </w:pPr>
      <w:r w:rsidRPr="00ED49F6">
        <w:rPr>
          <w:sz w:val="27"/>
          <w:szCs w:val="27"/>
        </w:rPr>
        <w:t>- Đại diện lã</w:t>
      </w:r>
      <w:r w:rsidR="00C53CA0">
        <w:rPr>
          <w:sz w:val="27"/>
          <w:szCs w:val="27"/>
        </w:rPr>
        <w:t>nh đạo Ban Dân vận Đảng uỷ Khối;</w:t>
      </w:r>
    </w:p>
    <w:p w14:paraId="7948B023" w14:textId="1A3E744F" w:rsidR="00D82DFA" w:rsidRPr="00C53CA0" w:rsidRDefault="00D82DFA" w:rsidP="00D36BBE">
      <w:pPr>
        <w:spacing w:before="40" w:after="40" w:line="240" w:lineRule="auto"/>
        <w:ind w:firstLine="720"/>
        <w:jc w:val="both"/>
        <w:rPr>
          <w:spacing w:val="-6"/>
          <w:sz w:val="27"/>
          <w:szCs w:val="27"/>
        </w:rPr>
      </w:pPr>
      <w:r w:rsidRPr="00C53CA0">
        <w:rPr>
          <w:spacing w:val="-6"/>
          <w:sz w:val="27"/>
          <w:szCs w:val="27"/>
        </w:rPr>
        <w:t xml:space="preserve">- Đại diện Đảng </w:t>
      </w:r>
      <w:r w:rsidR="00690F94" w:rsidRPr="00C53CA0">
        <w:rPr>
          <w:spacing w:val="-6"/>
          <w:sz w:val="27"/>
          <w:szCs w:val="27"/>
          <w:lang w:val="vi-VN"/>
        </w:rPr>
        <w:t>ủy</w:t>
      </w:r>
      <w:r w:rsidRPr="00C53CA0">
        <w:rPr>
          <w:spacing w:val="-6"/>
          <w:sz w:val="27"/>
          <w:szCs w:val="27"/>
        </w:rPr>
        <w:t xml:space="preserve"> </w:t>
      </w:r>
      <w:r w:rsidR="0012363B" w:rsidRPr="00C53CA0">
        <w:rPr>
          <w:spacing w:val="-6"/>
          <w:sz w:val="27"/>
          <w:szCs w:val="27"/>
        </w:rPr>
        <w:t>–</w:t>
      </w:r>
      <w:r w:rsidRPr="00C53CA0">
        <w:rPr>
          <w:spacing w:val="-6"/>
          <w:sz w:val="27"/>
          <w:szCs w:val="27"/>
        </w:rPr>
        <w:t xml:space="preserve"> </w:t>
      </w:r>
      <w:r w:rsidR="0012363B" w:rsidRPr="00C53CA0">
        <w:rPr>
          <w:spacing w:val="-6"/>
          <w:sz w:val="27"/>
          <w:szCs w:val="27"/>
        </w:rPr>
        <w:t>Ban Giám đốc</w:t>
      </w:r>
      <w:r w:rsidRPr="00C53CA0">
        <w:rPr>
          <w:spacing w:val="-6"/>
          <w:sz w:val="27"/>
          <w:szCs w:val="27"/>
        </w:rPr>
        <w:t xml:space="preserve"> Sở Tài nguyên </w:t>
      </w:r>
      <w:r w:rsidR="008E7CE4" w:rsidRPr="00C53CA0">
        <w:rPr>
          <w:spacing w:val="-6"/>
          <w:sz w:val="27"/>
          <w:szCs w:val="27"/>
          <w:lang w:val="vi-VN"/>
        </w:rPr>
        <w:t>và</w:t>
      </w:r>
      <w:r w:rsidR="00C53CA0">
        <w:rPr>
          <w:spacing w:val="-6"/>
          <w:sz w:val="27"/>
          <w:szCs w:val="27"/>
        </w:rPr>
        <w:t xml:space="preserve"> Môi trường Thành phố;</w:t>
      </w:r>
    </w:p>
    <w:p w14:paraId="5B54301D" w14:textId="766F2CB1" w:rsidR="00D82DFA" w:rsidRPr="00ED49F6" w:rsidRDefault="00D82DFA" w:rsidP="00D36BBE">
      <w:pPr>
        <w:spacing w:before="40" w:after="40" w:line="240" w:lineRule="auto"/>
        <w:ind w:firstLine="720"/>
        <w:jc w:val="both"/>
        <w:rPr>
          <w:sz w:val="27"/>
          <w:szCs w:val="27"/>
          <w:lang w:val="vi-VN"/>
        </w:rPr>
      </w:pPr>
      <w:r w:rsidRPr="00ED49F6">
        <w:rPr>
          <w:sz w:val="27"/>
          <w:szCs w:val="27"/>
          <w:lang w:val="vi-VN"/>
        </w:rPr>
        <w:t>- Chuyên gia, nhà khoa học trong lĩnh vực môi trường, đô thị: 03 chuyên gia.</w:t>
      </w:r>
    </w:p>
    <w:p w14:paraId="22128547" w14:textId="43CAFDAB" w:rsidR="0012363B" w:rsidRPr="00ED49F6" w:rsidRDefault="0012363B" w:rsidP="00D36BBE">
      <w:pPr>
        <w:spacing w:before="40" w:after="40" w:line="240" w:lineRule="auto"/>
        <w:ind w:firstLine="720"/>
        <w:jc w:val="both"/>
        <w:rPr>
          <w:sz w:val="27"/>
          <w:szCs w:val="27"/>
        </w:rPr>
      </w:pPr>
      <w:r w:rsidRPr="00ED49F6">
        <w:rPr>
          <w:sz w:val="27"/>
          <w:szCs w:val="27"/>
        </w:rPr>
        <w:t>- Các cơ quan báo chí.</w:t>
      </w:r>
    </w:p>
    <w:p w14:paraId="47C6BDA6" w14:textId="77777777" w:rsidR="00D82DFA" w:rsidRPr="00ED49F6" w:rsidRDefault="00D82DFA" w:rsidP="00D36BBE">
      <w:pPr>
        <w:spacing w:before="40" w:after="40" w:line="240" w:lineRule="auto"/>
        <w:ind w:firstLine="720"/>
        <w:jc w:val="both"/>
        <w:rPr>
          <w:i/>
          <w:sz w:val="27"/>
          <w:szCs w:val="27"/>
        </w:rPr>
      </w:pPr>
      <w:r w:rsidRPr="00ED49F6">
        <w:rPr>
          <w:b/>
          <w:i/>
          <w:sz w:val="27"/>
          <w:szCs w:val="27"/>
        </w:rPr>
        <w:t>3.2. Đoàn Khối:</w:t>
      </w:r>
    </w:p>
    <w:p w14:paraId="2E665F79" w14:textId="77777777" w:rsidR="00D82DFA" w:rsidRPr="00ED49F6" w:rsidRDefault="00D82DFA" w:rsidP="00D36BBE">
      <w:pPr>
        <w:spacing w:before="40" w:after="40" w:line="240" w:lineRule="auto"/>
        <w:ind w:firstLine="720"/>
        <w:jc w:val="both"/>
        <w:rPr>
          <w:sz w:val="27"/>
          <w:szCs w:val="27"/>
        </w:rPr>
      </w:pPr>
      <w:r w:rsidRPr="00ED49F6">
        <w:rPr>
          <w:sz w:val="27"/>
          <w:szCs w:val="27"/>
        </w:rPr>
        <w:t>- Ban Thường vụ Đoàn Khối Dân - Chính - Đảng Thành phố;</w:t>
      </w:r>
    </w:p>
    <w:p w14:paraId="28697A74" w14:textId="0804FAEC" w:rsidR="00D82DFA" w:rsidRPr="008E20C9" w:rsidRDefault="00D82DFA" w:rsidP="00D36BBE">
      <w:pPr>
        <w:spacing w:before="40" w:after="40" w:line="240" w:lineRule="auto"/>
        <w:ind w:firstLine="720"/>
        <w:jc w:val="both"/>
        <w:rPr>
          <w:i/>
          <w:sz w:val="27"/>
          <w:szCs w:val="27"/>
        </w:rPr>
      </w:pPr>
      <w:r w:rsidRPr="00ED49F6">
        <w:rPr>
          <w:sz w:val="27"/>
          <w:szCs w:val="27"/>
        </w:rPr>
        <w:t>- Đoàn Sở Tài nguyên</w:t>
      </w:r>
      <w:r w:rsidR="00A76055" w:rsidRPr="00ED49F6">
        <w:rPr>
          <w:sz w:val="27"/>
          <w:szCs w:val="27"/>
        </w:rPr>
        <w:t xml:space="preserve"> và Môi trường</w:t>
      </w:r>
      <w:r w:rsidR="00B71D2D" w:rsidRPr="00ED49F6">
        <w:rPr>
          <w:sz w:val="27"/>
          <w:szCs w:val="27"/>
        </w:rPr>
        <w:t xml:space="preserve">: </w:t>
      </w:r>
      <w:r w:rsidR="00B71D2D" w:rsidRPr="008E20C9">
        <w:rPr>
          <w:i/>
          <w:sz w:val="27"/>
          <w:szCs w:val="27"/>
        </w:rPr>
        <w:t xml:space="preserve">10 </w:t>
      </w:r>
      <w:r w:rsidR="008E20C9">
        <w:rPr>
          <w:i/>
          <w:sz w:val="27"/>
          <w:szCs w:val="27"/>
        </w:rPr>
        <w:t>đồng chí</w:t>
      </w:r>
      <w:r w:rsidR="00B71D2D" w:rsidRPr="008E20C9">
        <w:rPr>
          <w:i/>
          <w:sz w:val="27"/>
          <w:szCs w:val="27"/>
        </w:rPr>
        <w:t>.</w:t>
      </w:r>
    </w:p>
    <w:p w14:paraId="3ECF4C70" w14:textId="1BF02746" w:rsidR="00B71D2D" w:rsidRPr="008E20C9" w:rsidRDefault="00D82DFA" w:rsidP="00D36BBE">
      <w:pPr>
        <w:spacing w:before="40" w:after="40" w:line="240" w:lineRule="auto"/>
        <w:ind w:firstLine="720"/>
        <w:jc w:val="both"/>
        <w:rPr>
          <w:i/>
          <w:sz w:val="27"/>
          <w:szCs w:val="27"/>
        </w:rPr>
      </w:pPr>
      <w:r w:rsidRPr="00ED49F6">
        <w:rPr>
          <w:sz w:val="27"/>
          <w:szCs w:val="27"/>
        </w:rPr>
        <w:t xml:space="preserve">- Đoàn Sở </w:t>
      </w:r>
      <w:r w:rsidR="008E7CE4" w:rsidRPr="00ED49F6">
        <w:rPr>
          <w:sz w:val="27"/>
          <w:szCs w:val="27"/>
          <w:lang w:val="vi-VN"/>
        </w:rPr>
        <w:t>Xây dựng</w:t>
      </w:r>
      <w:r w:rsidRPr="00ED49F6">
        <w:rPr>
          <w:sz w:val="27"/>
          <w:szCs w:val="27"/>
        </w:rPr>
        <w:t>, Đoàn Sở Tư pháp, Đoàn Sở Thông tin Truyền thông</w:t>
      </w:r>
      <w:r w:rsidR="00B71D2D" w:rsidRPr="00ED49F6">
        <w:rPr>
          <w:sz w:val="27"/>
          <w:szCs w:val="27"/>
        </w:rPr>
        <w:t>, Đoàn Viện Nghiên cứu phát triển</w:t>
      </w:r>
      <w:r w:rsidR="0012363B" w:rsidRPr="00ED49F6">
        <w:rPr>
          <w:sz w:val="27"/>
          <w:szCs w:val="27"/>
        </w:rPr>
        <w:t>, Đoàn Sở Tài chính, Đoàn Sở Nông nghiệp và Phát triển nông thôn, Đoàn Sở Kế hoạch và Đầu tư, Đoàn Cục Thuế, Đoàn Sở Quy hoạch – Kiến trúc, Đoàn Đoàn Luật sư Thành phố, Đoàn Viện Kiểm sát nhân dân thành phố, Đoàn Tòa án nhân dân Thành phố, Chi đoàn Cục Thi hành án dân sự Thành phố, Chi đoàn Thanh tra thành phố</w:t>
      </w:r>
      <w:r w:rsidR="00B71D2D" w:rsidRPr="00ED49F6">
        <w:rPr>
          <w:sz w:val="27"/>
          <w:szCs w:val="27"/>
        </w:rPr>
        <w:t xml:space="preserve">: </w:t>
      </w:r>
      <w:r w:rsidR="00B71D2D" w:rsidRPr="008E20C9">
        <w:rPr>
          <w:i/>
          <w:sz w:val="27"/>
          <w:szCs w:val="27"/>
        </w:rPr>
        <w:t>0</w:t>
      </w:r>
      <w:r w:rsidR="0012363B" w:rsidRPr="008E20C9">
        <w:rPr>
          <w:i/>
          <w:sz w:val="27"/>
          <w:szCs w:val="27"/>
        </w:rPr>
        <w:t>2</w:t>
      </w:r>
      <w:r w:rsidR="00B71D2D" w:rsidRPr="008E20C9">
        <w:rPr>
          <w:i/>
          <w:sz w:val="27"/>
          <w:szCs w:val="27"/>
        </w:rPr>
        <w:t xml:space="preserve"> </w:t>
      </w:r>
      <w:r w:rsidR="008E20C9">
        <w:rPr>
          <w:i/>
          <w:sz w:val="27"/>
          <w:szCs w:val="27"/>
        </w:rPr>
        <w:t>đồng chí</w:t>
      </w:r>
      <w:r w:rsidR="008E20C9" w:rsidRPr="008E20C9">
        <w:rPr>
          <w:i/>
          <w:sz w:val="27"/>
          <w:szCs w:val="27"/>
        </w:rPr>
        <w:t>/đơn vị</w:t>
      </w:r>
      <w:r w:rsidR="00B71D2D" w:rsidRPr="008E20C9">
        <w:rPr>
          <w:i/>
          <w:sz w:val="27"/>
          <w:szCs w:val="27"/>
        </w:rPr>
        <w:t>.</w:t>
      </w:r>
    </w:p>
    <w:p w14:paraId="2907CD19" w14:textId="77777777" w:rsidR="00D36BBE" w:rsidRDefault="00D36BBE" w:rsidP="00D36BBE">
      <w:pPr>
        <w:spacing w:before="40" w:after="40" w:line="240" w:lineRule="auto"/>
        <w:jc w:val="both"/>
        <w:rPr>
          <w:b/>
          <w:sz w:val="27"/>
          <w:szCs w:val="27"/>
        </w:rPr>
      </w:pPr>
    </w:p>
    <w:p w14:paraId="0D85B964" w14:textId="296B0715" w:rsidR="003C7ADC" w:rsidRPr="00ED49F6" w:rsidRDefault="00460D47" w:rsidP="00D36BBE">
      <w:pPr>
        <w:spacing w:before="40" w:after="40" w:line="240" w:lineRule="auto"/>
        <w:jc w:val="both"/>
        <w:rPr>
          <w:sz w:val="27"/>
          <w:szCs w:val="27"/>
        </w:rPr>
      </w:pPr>
      <w:r w:rsidRPr="00ED49F6">
        <w:rPr>
          <w:b/>
          <w:sz w:val="27"/>
          <w:szCs w:val="27"/>
        </w:rPr>
        <w:t xml:space="preserve">III. </w:t>
      </w:r>
      <w:r w:rsidR="00D82DFA" w:rsidRPr="00ED49F6">
        <w:rPr>
          <w:b/>
          <w:sz w:val="27"/>
          <w:szCs w:val="27"/>
        </w:rPr>
        <w:t>NỘI DUNG:</w:t>
      </w:r>
    </w:p>
    <w:p w14:paraId="5E25E9E6" w14:textId="77777777" w:rsidR="00D82DFA" w:rsidRPr="00ED49F6" w:rsidRDefault="00D82DFA" w:rsidP="00D36BBE">
      <w:pPr>
        <w:spacing w:before="40" w:after="40" w:line="240" w:lineRule="auto"/>
        <w:ind w:firstLine="720"/>
        <w:jc w:val="both"/>
        <w:rPr>
          <w:sz w:val="27"/>
          <w:szCs w:val="27"/>
        </w:rPr>
      </w:pPr>
      <w:r w:rsidRPr="00ED49F6">
        <w:rPr>
          <w:b/>
          <w:sz w:val="27"/>
          <w:szCs w:val="27"/>
        </w:rPr>
        <w:t>1. Chương trình Hội nghị:</w:t>
      </w:r>
    </w:p>
    <w:p w14:paraId="6F8AFBB6" w14:textId="77777777" w:rsidR="00D82DFA" w:rsidRPr="00ED49F6" w:rsidRDefault="00D82DFA" w:rsidP="00D36BBE">
      <w:pPr>
        <w:spacing w:before="40" w:after="40" w:line="240" w:lineRule="auto"/>
        <w:ind w:firstLine="720"/>
        <w:jc w:val="both"/>
        <w:rPr>
          <w:sz w:val="27"/>
          <w:szCs w:val="27"/>
        </w:rPr>
      </w:pPr>
      <w:r w:rsidRPr="00ED49F6">
        <w:rPr>
          <w:sz w:val="27"/>
          <w:szCs w:val="27"/>
        </w:rPr>
        <w:t>- Tuyên bố lý do, giới thiệu đại biểu.</w:t>
      </w:r>
    </w:p>
    <w:p w14:paraId="41E7692E" w14:textId="77777777" w:rsidR="00D82DFA" w:rsidRPr="00ED49F6" w:rsidRDefault="00D82DFA" w:rsidP="00D36BBE">
      <w:pPr>
        <w:spacing w:before="40" w:after="40" w:line="240" w:lineRule="auto"/>
        <w:ind w:firstLine="720"/>
        <w:jc w:val="both"/>
        <w:rPr>
          <w:sz w:val="27"/>
          <w:szCs w:val="27"/>
        </w:rPr>
      </w:pPr>
      <w:r w:rsidRPr="00ED49F6">
        <w:rPr>
          <w:sz w:val="27"/>
          <w:szCs w:val="27"/>
        </w:rPr>
        <w:t>- Phát biểu khai mạc.</w:t>
      </w:r>
    </w:p>
    <w:p w14:paraId="74D4A761" w14:textId="36824063" w:rsidR="006007A9" w:rsidRPr="00ED49F6" w:rsidRDefault="00D82DFA" w:rsidP="00D36BBE">
      <w:pPr>
        <w:spacing w:before="40" w:after="40" w:line="240" w:lineRule="auto"/>
        <w:ind w:firstLine="720"/>
        <w:jc w:val="both"/>
        <w:rPr>
          <w:i/>
          <w:iCs/>
          <w:sz w:val="27"/>
          <w:szCs w:val="27"/>
        </w:rPr>
      </w:pPr>
      <w:r w:rsidRPr="00ED49F6">
        <w:rPr>
          <w:sz w:val="27"/>
          <w:szCs w:val="27"/>
        </w:rPr>
        <w:t xml:space="preserve">- </w:t>
      </w:r>
      <w:r w:rsidR="00B71D2D" w:rsidRPr="00ED49F6">
        <w:rPr>
          <w:sz w:val="27"/>
          <w:szCs w:val="27"/>
        </w:rPr>
        <w:t xml:space="preserve">Trình bày tóm </w:t>
      </w:r>
      <w:r w:rsidR="0012363B" w:rsidRPr="00ED49F6">
        <w:rPr>
          <w:sz w:val="27"/>
          <w:szCs w:val="27"/>
        </w:rPr>
        <w:t>tắt</w:t>
      </w:r>
      <w:r w:rsidR="00B71D2D" w:rsidRPr="00ED49F6">
        <w:rPr>
          <w:sz w:val="27"/>
          <w:szCs w:val="27"/>
        </w:rPr>
        <w:t xml:space="preserve"> những điểm mới trong dự thảo Luật Đất đai (sửa đổi)</w:t>
      </w:r>
      <w:r w:rsidR="00637F53">
        <w:rPr>
          <w:sz w:val="27"/>
          <w:szCs w:val="27"/>
        </w:rPr>
        <w:t xml:space="preserve"> và gợi ý</w:t>
      </w:r>
      <w:r w:rsidR="006007A9" w:rsidRPr="00ED49F6">
        <w:rPr>
          <w:sz w:val="27"/>
          <w:szCs w:val="27"/>
        </w:rPr>
        <w:t xml:space="preserve"> những vấn đề trọng tâm cần lấy ý kiến.</w:t>
      </w:r>
    </w:p>
    <w:p w14:paraId="63431B11" w14:textId="6D978635" w:rsidR="00D82DFA" w:rsidRPr="00ED49F6" w:rsidRDefault="00D82DFA" w:rsidP="00D36BBE">
      <w:pPr>
        <w:spacing w:before="40" w:after="40" w:line="240" w:lineRule="auto"/>
        <w:ind w:firstLine="720"/>
        <w:jc w:val="both"/>
        <w:rPr>
          <w:sz w:val="27"/>
          <w:szCs w:val="27"/>
        </w:rPr>
      </w:pPr>
      <w:r w:rsidRPr="00ED49F6">
        <w:rPr>
          <w:sz w:val="27"/>
          <w:szCs w:val="27"/>
        </w:rPr>
        <w:t xml:space="preserve">- </w:t>
      </w:r>
      <w:r w:rsidR="00637F53">
        <w:rPr>
          <w:sz w:val="27"/>
          <w:szCs w:val="27"/>
        </w:rPr>
        <w:t>Đại biểu t</w:t>
      </w:r>
      <w:r w:rsidRPr="00ED49F6">
        <w:rPr>
          <w:sz w:val="27"/>
          <w:szCs w:val="27"/>
        </w:rPr>
        <w:t>rao đổi, thảo luận.</w:t>
      </w:r>
    </w:p>
    <w:p w14:paraId="5B9EC723" w14:textId="27175527" w:rsidR="00D82DFA" w:rsidRPr="00ED49F6" w:rsidRDefault="00637F53" w:rsidP="00D36BBE">
      <w:pPr>
        <w:spacing w:before="40" w:after="40" w:line="240" w:lineRule="auto"/>
        <w:ind w:firstLine="720"/>
        <w:jc w:val="both"/>
        <w:rPr>
          <w:sz w:val="27"/>
          <w:szCs w:val="27"/>
        </w:rPr>
      </w:pPr>
      <w:r>
        <w:rPr>
          <w:sz w:val="27"/>
          <w:szCs w:val="27"/>
        </w:rPr>
        <w:t>- Tổng kết h</w:t>
      </w:r>
      <w:r w:rsidR="00D82DFA" w:rsidRPr="00ED49F6">
        <w:rPr>
          <w:sz w:val="27"/>
          <w:szCs w:val="27"/>
        </w:rPr>
        <w:t>ội nghị.</w:t>
      </w:r>
    </w:p>
    <w:p w14:paraId="754A6DBE" w14:textId="77777777" w:rsidR="003C7ADC" w:rsidRPr="00ED49F6" w:rsidRDefault="00460D47" w:rsidP="00D36BBE">
      <w:pPr>
        <w:spacing w:before="40" w:after="40" w:line="240" w:lineRule="auto"/>
        <w:ind w:firstLine="720"/>
        <w:jc w:val="both"/>
        <w:rPr>
          <w:sz w:val="27"/>
          <w:szCs w:val="27"/>
        </w:rPr>
      </w:pPr>
      <w:r w:rsidRPr="00ED49F6">
        <w:rPr>
          <w:b/>
          <w:sz w:val="27"/>
          <w:szCs w:val="27"/>
        </w:rPr>
        <w:t>3. Chủ trì Hội nghị:</w:t>
      </w:r>
    </w:p>
    <w:p w14:paraId="7B16CEA5" w14:textId="0B961994" w:rsidR="003C7ADC" w:rsidRPr="00ED49F6" w:rsidRDefault="00460D47" w:rsidP="00D36BBE">
      <w:pPr>
        <w:spacing w:before="40" w:after="40" w:line="240" w:lineRule="auto"/>
        <w:ind w:firstLine="720"/>
        <w:jc w:val="both"/>
        <w:rPr>
          <w:sz w:val="27"/>
          <w:szCs w:val="27"/>
        </w:rPr>
      </w:pPr>
      <w:r w:rsidRPr="00ED49F6">
        <w:rPr>
          <w:sz w:val="27"/>
          <w:szCs w:val="27"/>
        </w:rPr>
        <w:t xml:space="preserve">- Kính mời </w:t>
      </w:r>
      <w:r w:rsidR="00637F53">
        <w:rPr>
          <w:sz w:val="27"/>
          <w:szCs w:val="27"/>
        </w:rPr>
        <w:t>đại diện</w:t>
      </w:r>
      <w:r w:rsidRPr="00ED49F6">
        <w:rPr>
          <w:sz w:val="27"/>
          <w:szCs w:val="27"/>
        </w:rPr>
        <w:t xml:space="preserve"> </w:t>
      </w:r>
      <w:r w:rsidR="00C04583" w:rsidRPr="00ED49F6">
        <w:rPr>
          <w:sz w:val="27"/>
          <w:szCs w:val="27"/>
        </w:rPr>
        <w:t xml:space="preserve">Lãnh đạo </w:t>
      </w:r>
      <w:r w:rsidR="00D339E6" w:rsidRPr="00ED49F6">
        <w:rPr>
          <w:sz w:val="27"/>
          <w:szCs w:val="27"/>
          <w:shd w:val="clear" w:color="auto" w:fill="FFFFFF"/>
          <w:lang w:val="vi-VN"/>
        </w:rPr>
        <w:t>phòng Pháp chế</w:t>
      </w:r>
      <w:r w:rsidR="00C04583" w:rsidRPr="00ED49F6">
        <w:rPr>
          <w:sz w:val="27"/>
          <w:szCs w:val="27"/>
          <w:shd w:val="clear" w:color="auto" w:fill="FFFFFF"/>
        </w:rPr>
        <w:t>,</w:t>
      </w:r>
      <w:r w:rsidRPr="00ED49F6">
        <w:rPr>
          <w:sz w:val="27"/>
          <w:szCs w:val="27"/>
        </w:rPr>
        <w:t xml:space="preserve"> Sở Tài nguyên </w:t>
      </w:r>
      <w:r w:rsidR="00D409C8" w:rsidRPr="00ED49F6">
        <w:rPr>
          <w:sz w:val="27"/>
          <w:szCs w:val="27"/>
          <w:lang w:val="vi-VN"/>
        </w:rPr>
        <w:t>và</w:t>
      </w:r>
      <w:r w:rsidRPr="00ED49F6">
        <w:rPr>
          <w:sz w:val="27"/>
          <w:szCs w:val="27"/>
        </w:rPr>
        <w:t xml:space="preserve"> Môi trường</w:t>
      </w:r>
      <w:r w:rsidR="00C04583" w:rsidRPr="00ED49F6">
        <w:rPr>
          <w:sz w:val="27"/>
          <w:szCs w:val="27"/>
        </w:rPr>
        <w:t xml:space="preserve"> Thành phố</w:t>
      </w:r>
      <w:r w:rsidRPr="00ED49F6">
        <w:rPr>
          <w:sz w:val="27"/>
          <w:szCs w:val="27"/>
        </w:rPr>
        <w:t>;</w:t>
      </w:r>
    </w:p>
    <w:p w14:paraId="350278B1" w14:textId="4A458172" w:rsidR="003C7ADC" w:rsidRPr="00ED49F6" w:rsidRDefault="00460D47" w:rsidP="00D36BBE">
      <w:pPr>
        <w:spacing w:before="40" w:after="40" w:line="240" w:lineRule="auto"/>
        <w:ind w:firstLine="720"/>
        <w:jc w:val="both"/>
        <w:rPr>
          <w:sz w:val="27"/>
          <w:szCs w:val="27"/>
        </w:rPr>
      </w:pPr>
      <w:r w:rsidRPr="00ED49F6">
        <w:rPr>
          <w:sz w:val="27"/>
          <w:szCs w:val="27"/>
        </w:rPr>
        <w:t xml:space="preserve">- </w:t>
      </w:r>
      <w:r w:rsidR="00AE00FB" w:rsidRPr="00ED49F6">
        <w:rPr>
          <w:sz w:val="27"/>
          <w:szCs w:val="27"/>
        </w:rPr>
        <w:t xml:space="preserve">Thường trực </w:t>
      </w:r>
      <w:r w:rsidRPr="00ED49F6">
        <w:rPr>
          <w:sz w:val="27"/>
          <w:szCs w:val="27"/>
        </w:rPr>
        <w:t>Đoàn Khối Dân - Chính - Đảng Thành phố.</w:t>
      </w:r>
    </w:p>
    <w:p w14:paraId="6783BE04" w14:textId="32F524D9" w:rsidR="00B71D2D" w:rsidRPr="00ED49F6" w:rsidRDefault="00B71D2D" w:rsidP="00D36BBE">
      <w:pPr>
        <w:spacing w:before="40" w:after="40" w:line="240" w:lineRule="auto"/>
        <w:ind w:firstLine="720"/>
        <w:jc w:val="both"/>
        <w:rPr>
          <w:sz w:val="27"/>
          <w:szCs w:val="27"/>
        </w:rPr>
      </w:pPr>
      <w:r w:rsidRPr="00ED49F6">
        <w:rPr>
          <w:sz w:val="27"/>
          <w:szCs w:val="27"/>
        </w:rPr>
        <w:t>- Thường trực Đoàn Sở Tài nguyên và Môi trường Thành phố.</w:t>
      </w:r>
    </w:p>
    <w:p w14:paraId="3ADCF5BE" w14:textId="77777777" w:rsidR="003C7ADC" w:rsidRPr="00ED49F6" w:rsidRDefault="00D82DFA" w:rsidP="00D36BBE">
      <w:pPr>
        <w:spacing w:before="40" w:after="40" w:line="240" w:lineRule="auto"/>
        <w:ind w:firstLine="720"/>
        <w:jc w:val="both"/>
        <w:rPr>
          <w:sz w:val="27"/>
          <w:szCs w:val="27"/>
        </w:rPr>
      </w:pPr>
      <w:r w:rsidRPr="00ED49F6">
        <w:rPr>
          <w:b/>
          <w:sz w:val="27"/>
          <w:szCs w:val="27"/>
        </w:rPr>
        <w:t>4</w:t>
      </w:r>
      <w:r w:rsidR="00460D47" w:rsidRPr="00ED49F6">
        <w:rPr>
          <w:b/>
          <w:sz w:val="27"/>
          <w:szCs w:val="27"/>
        </w:rPr>
        <w:t>. Gợi ý thảo luận:</w:t>
      </w:r>
    </w:p>
    <w:p w14:paraId="6A7C2DD0" w14:textId="634A51DF" w:rsidR="003C7ADC" w:rsidRPr="00ED49F6" w:rsidRDefault="00460D47" w:rsidP="00D36BBE">
      <w:pPr>
        <w:spacing w:before="40" w:after="40" w:line="240" w:lineRule="auto"/>
        <w:ind w:firstLine="720"/>
        <w:jc w:val="both"/>
        <w:rPr>
          <w:sz w:val="27"/>
          <w:szCs w:val="27"/>
        </w:rPr>
      </w:pPr>
      <w:r w:rsidRPr="00ED49F6">
        <w:rPr>
          <w:sz w:val="27"/>
          <w:szCs w:val="27"/>
        </w:rPr>
        <w:t xml:space="preserve">- </w:t>
      </w:r>
      <w:r w:rsidR="009D0DCC" w:rsidRPr="00ED49F6">
        <w:rPr>
          <w:sz w:val="27"/>
          <w:szCs w:val="27"/>
        </w:rPr>
        <w:t>Đ</w:t>
      </w:r>
      <w:r w:rsidR="00C06561" w:rsidRPr="00ED49F6">
        <w:rPr>
          <w:sz w:val="27"/>
          <w:szCs w:val="27"/>
        </w:rPr>
        <w:t>ánh giá hiệu quả</w:t>
      </w:r>
      <w:r w:rsidRPr="00ED49F6">
        <w:rPr>
          <w:sz w:val="27"/>
          <w:szCs w:val="27"/>
        </w:rPr>
        <w:t xml:space="preserve"> công tác triển khai thực hiện</w:t>
      </w:r>
      <w:r w:rsidR="00D926CE" w:rsidRPr="00ED49F6">
        <w:rPr>
          <w:sz w:val="27"/>
          <w:szCs w:val="27"/>
          <w:lang w:val="vi-VN"/>
        </w:rPr>
        <w:t>, n</w:t>
      </w:r>
      <w:r w:rsidRPr="00ED49F6">
        <w:rPr>
          <w:sz w:val="27"/>
          <w:szCs w:val="27"/>
        </w:rPr>
        <w:t>hững bất cập</w:t>
      </w:r>
      <w:r w:rsidR="00C06561" w:rsidRPr="00ED49F6">
        <w:rPr>
          <w:sz w:val="27"/>
          <w:szCs w:val="27"/>
        </w:rPr>
        <w:t>, khó khăn, vướng mắc</w:t>
      </w:r>
      <w:r w:rsidRPr="00ED49F6">
        <w:rPr>
          <w:sz w:val="27"/>
          <w:szCs w:val="27"/>
        </w:rPr>
        <w:t xml:space="preserve"> trong quá trình triển khai thực hiện </w:t>
      </w:r>
      <w:r w:rsidR="007F5EA0" w:rsidRPr="00ED49F6">
        <w:rPr>
          <w:sz w:val="27"/>
          <w:szCs w:val="27"/>
          <w:lang w:val="vi-VN"/>
        </w:rPr>
        <w:t>Luật Đất đai 2013</w:t>
      </w:r>
      <w:r w:rsidRPr="00ED49F6">
        <w:rPr>
          <w:sz w:val="27"/>
          <w:szCs w:val="27"/>
        </w:rPr>
        <w:t xml:space="preserve"> </w:t>
      </w:r>
      <w:r w:rsidR="00D926CE" w:rsidRPr="00ED49F6">
        <w:rPr>
          <w:sz w:val="27"/>
          <w:szCs w:val="27"/>
          <w:lang w:val="vi-VN"/>
        </w:rPr>
        <w:t>trên địa bàn thành phố Hồ Chí Minh</w:t>
      </w:r>
      <w:r w:rsidRPr="00ED49F6">
        <w:rPr>
          <w:sz w:val="27"/>
          <w:szCs w:val="27"/>
        </w:rPr>
        <w:t>.</w:t>
      </w:r>
    </w:p>
    <w:p w14:paraId="1C06E0B0" w14:textId="425CA842" w:rsidR="00D926CE" w:rsidRDefault="00460D47" w:rsidP="00D36BBE">
      <w:pPr>
        <w:spacing w:before="40" w:after="40" w:line="240" w:lineRule="auto"/>
        <w:ind w:firstLine="720"/>
        <w:jc w:val="both"/>
        <w:rPr>
          <w:sz w:val="27"/>
          <w:szCs w:val="27"/>
        </w:rPr>
      </w:pPr>
      <w:r w:rsidRPr="00ED49F6">
        <w:rPr>
          <w:sz w:val="27"/>
          <w:szCs w:val="27"/>
        </w:rPr>
        <w:t xml:space="preserve">- </w:t>
      </w:r>
      <w:r w:rsidR="00AD0F32" w:rsidRPr="000045AF">
        <w:rPr>
          <w:sz w:val="27"/>
          <w:szCs w:val="27"/>
        </w:rPr>
        <w:t xml:space="preserve">Nội dung lấy ý kiến trọng tâm </w:t>
      </w:r>
      <w:r w:rsidR="008E494D">
        <w:rPr>
          <w:sz w:val="27"/>
          <w:szCs w:val="27"/>
        </w:rPr>
        <w:t>gồm</w:t>
      </w:r>
      <w:r w:rsidR="00AD0F32" w:rsidRPr="000045AF">
        <w:rPr>
          <w:sz w:val="27"/>
          <w:szCs w:val="27"/>
        </w:rPr>
        <w:t xml:space="preserve">: </w:t>
      </w:r>
    </w:p>
    <w:p w14:paraId="5CDEDD50" w14:textId="4BD5A379" w:rsidR="00752612" w:rsidRPr="000045AF" w:rsidRDefault="008E494D" w:rsidP="00D36BBE">
      <w:pPr>
        <w:spacing w:before="40" w:after="40" w:line="240" w:lineRule="auto"/>
        <w:ind w:firstLine="720"/>
        <w:jc w:val="both"/>
        <w:rPr>
          <w:sz w:val="27"/>
          <w:szCs w:val="27"/>
        </w:rPr>
      </w:pPr>
      <w:r w:rsidRPr="000045AF">
        <w:rPr>
          <w:sz w:val="27"/>
          <w:szCs w:val="27"/>
        </w:rPr>
        <w:t>+ Đối với Đoàn Sở Tài nguyên và Môi trường, Đoàn Sở Xây dựng và Đoàn Sở Quy hoạch Kiến trúc tập trung 09 nhóm vấn đề:</w:t>
      </w:r>
      <w:r w:rsidR="00752612" w:rsidRPr="000045AF">
        <w:rPr>
          <w:sz w:val="27"/>
          <w:szCs w:val="27"/>
        </w:rPr>
        <w:t xml:space="preserve"> (1) quy hoạch, kế hoạch sử dụng đất; (2) thu hồi đất và chính sách bồi thường, hỗ trợ, tái định cư; (3) phát triển quỹ đất; (4) giao đất, cho thuê đất, chuyển mục đích sử dụng đất; (5) đăng ký đất đai, cấp giấy chứng nhận và các thủ tục hành chính, dữ liệu, thông tin đất đai: (6) </w:t>
      </w:r>
      <w:r w:rsidR="00752612" w:rsidRPr="000045AF">
        <w:rPr>
          <w:sz w:val="27"/>
          <w:szCs w:val="27"/>
        </w:rPr>
        <w:lastRenderedPageBreak/>
        <w:t>cơ chế, chính sách tài chính, giá đất; (7) chế độ quản lý, sử dụng các loại đất; (8) phân cấp, giám sát, kiểm soát quyền lực; (9) hộ gia đình sử dụng đất.</w:t>
      </w:r>
    </w:p>
    <w:p w14:paraId="7D53CD99" w14:textId="2E9D468C" w:rsidR="00752612" w:rsidRPr="000045AF" w:rsidRDefault="00752612" w:rsidP="00D36BBE">
      <w:pPr>
        <w:spacing w:before="40" w:after="40" w:line="240" w:lineRule="auto"/>
        <w:ind w:firstLine="720"/>
        <w:jc w:val="both"/>
        <w:rPr>
          <w:sz w:val="27"/>
          <w:szCs w:val="27"/>
        </w:rPr>
      </w:pPr>
      <w:r w:rsidRPr="000045AF">
        <w:rPr>
          <w:sz w:val="27"/>
          <w:szCs w:val="27"/>
        </w:rPr>
        <w:t xml:space="preserve">+ </w:t>
      </w:r>
      <w:r w:rsidR="008E494D" w:rsidRPr="000045AF">
        <w:rPr>
          <w:sz w:val="27"/>
          <w:szCs w:val="27"/>
        </w:rPr>
        <w:t>Đối với Đoàn cơ sở Khối nội chính, tư pháp</w:t>
      </w:r>
      <w:r w:rsidRPr="000045AF">
        <w:rPr>
          <w:sz w:val="27"/>
          <w:szCs w:val="27"/>
        </w:rPr>
        <w:t xml:space="preserve"> </w:t>
      </w:r>
      <w:r w:rsidR="008E494D" w:rsidRPr="000045AF">
        <w:rPr>
          <w:sz w:val="27"/>
          <w:szCs w:val="27"/>
        </w:rPr>
        <w:t>tập trung 0</w:t>
      </w:r>
      <w:r w:rsidR="00AB1C49" w:rsidRPr="000045AF">
        <w:rPr>
          <w:sz w:val="27"/>
          <w:szCs w:val="27"/>
        </w:rPr>
        <w:t xml:space="preserve">7 </w:t>
      </w:r>
      <w:r w:rsidR="008E494D" w:rsidRPr="000045AF">
        <w:rPr>
          <w:sz w:val="27"/>
          <w:szCs w:val="27"/>
        </w:rPr>
        <w:t xml:space="preserve">nhóm vấn đề: </w:t>
      </w:r>
      <w:r w:rsidRPr="000045AF">
        <w:rPr>
          <w:sz w:val="27"/>
          <w:szCs w:val="27"/>
        </w:rPr>
        <w:t>(1) Các trường hợp thu hồi đất để phát triển kinh tế - xã hội vì lợi ích quốc gia, công cộng; (2) Trình tự, thủ tục thu hồi đất, cấp giấy chứng nhận quyền sử dụng đất, quyền sở hữu nhà ở và tài sản khác gắn liền với đất; (3) Quy định về bồi thường, hỗ trợ, tái định cư; (4) Về mở rộng hạn mức nhận chuyển nhượng quyền sử dụng đất nông nghiệp của hộ gia đình, cá nhân; (5) Về mở rộng đối tượng nhận chuyển nhượng quyền sử dụng đất trồng lúa; (6) Thẩm quyền giải quyết tranh chấp đất đai; (7) Chính sách đất đai đối với đồng bào dân tộc thiểu số.</w:t>
      </w:r>
    </w:p>
    <w:p w14:paraId="130370FA" w14:textId="50CE8241" w:rsidR="00752612" w:rsidRPr="000045AF" w:rsidRDefault="00752612" w:rsidP="00D36BBE">
      <w:pPr>
        <w:spacing w:before="40" w:after="40" w:line="240" w:lineRule="auto"/>
        <w:ind w:firstLine="720"/>
        <w:jc w:val="both"/>
        <w:rPr>
          <w:sz w:val="27"/>
          <w:szCs w:val="27"/>
        </w:rPr>
      </w:pPr>
      <w:r w:rsidRPr="000045AF">
        <w:rPr>
          <w:sz w:val="27"/>
          <w:szCs w:val="27"/>
        </w:rPr>
        <w:t xml:space="preserve">+ </w:t>
      </w:r>
      <w:r w:rsidR="00AB1C49" w:rsidRPr="000045AF">
        <w:rPr>
          <w:sz w:val="27"/>
          <w:szCs w:val="27"/>
        </w:rPr>
        <w:t>Đối với Đoàn cơ sở Khối quản lý nhà nước về kinh tế</w:t>
      </w:r>
      <w:r w:rsidR="00D078AD" w:rsidRPr="000045AF">
        <w:rPr>
          <w:sz w:val="27"/>
          <w:szCs w:val="27"/>
        </w:rPr>
        <w:t>, tài chính</w:t>
      </w:r>
      <w:r w:rsidR="00AB1C49" w:rsidRPr="000045AF">
        <w:rPr>
          <w:sz w:val="27"/>
          <w:szCs w:val="27"/>
        </w:rPr>
        <w:t xml:space="preserve"> tập trung 08 nhóm vấn đề</w:t>
      </w:r>
      <w:r w:rsidRPr="000045AF">
        <w:rPr>
          <w:sz w:val="27"/>
          <w:szCs w:val="27"/>
        </w:rPr>
        <w:t>: (1) Các trường hợp được Nhà nước cho thuê đất trả tiền một lần cho cả thời gian thuê và cho thuê đất trả tiền thuê đất hằng năm; (2) Quy định về bồi thường, hỗ trợ khi nhà nước thu hồi đất; (3) Các trường hợp đấu giá quyền sử dụng đất, đấu thầu dự án</w:t>
      </w:r>
      <w:bookmarkStart w:id="0" w:name="_GoBack"/>
      <w:bookmarkEnd w:id="0"/>
      <w:r w:rsidRPr="000045AF">
        <w:rPr>
          <w:sz w:val="27"/>
          <w:szCs w:val="27"/>
        </w:rPr>
        <w:t xml:space="preserve"> có sử dụng đất; (4) Việc sử dụng đất để thực hiện dự án đầu tư thông qua thỏa thuận về quyền sử dụng đất; (5) Việc cho phép chuyển nhượng, thế chấp quyền thuê trong hợp đồng thuê đất trả tiền hàng năm; (6) Nguyên tắc xác định giá đất, bảng giá đất, giá đất cụ thể; (7) Các trường hợp được miễn, giảm tiền sử dụng đất, tiền thuê đất; (8) Chế độ sử dụng đất trong các khu công nghiệp.</w:t>
      </w:r>
    </w:p>
    <w:p w14:paraId="78C4C6B0" w14:textId="7A6C767A" w:rsidR="00752612" w:rsidRPr="000045AF" w:rsidRDefault="00752612" w:rsidP="00D36BBE">
      <w:pPr>
        <w:spacing w:before="40" w:after="40" w:line="240" w:lineRule="auto"/>
        <w:ind w:firstLine="720"/>
        <w:jc w:val="both"/>
        <w:rPr>
          <w:sz w:val="27"/>
          <w:szCs w:val="27"/>
        </w:rPr>
      </w:pPr>
      <w:r w:rsidRPr="000045AF">
        <w:rPr>
          <w:sz w:val="27"/>
          <w:szCs w:val="27"/>
        </w:rPr>
        <w:t xml:space="preserve">+ </w:t>
      </w:r>
      <w:r w:rsidR="00D078AD" w:rsidRPr="000045AF">
        <w:rPr>
          <w:sz w:val="27"/>
          <w:szCs w:val="27"/>
        </w:rPr>
        <w:t>Đối với c</w:t>
      </w:r>
      <w:r w:rsidRPr="000045AF">
        <w:rPr>
          <w:sz w:val="27"/>
          <w:szCs w:val="27"/>
        </w:rPr>
        <w:t>ác chuyên gia, nhà khoa học</w:t>
      </w:r>
      <w:r w:rsidR="00D078AD" w:rsidRPr="000045AF">
        <w:rPr>
          <w:sz w:val="27"/>
          <w:szCs w:val="27"/>
        </w:rPr>
        <w:t xml:space="preserve"> tập trung 06 nhóm vấn đề</w:t>
      </w:r>
      <w:r w:rsidRPr="000045AF">
        <w:rPr>
          <w:sz w:val="27"/>
          <w:szCs w:val="27"/>
        </w:rPr>
        <w:t>: (1) Phạm vi điều chỉnh: (2) Giải thích từ ngữ; (3) Nội dung quy hoạch, kế hoạch sử dụng đất; (4) Việc cho phép chuyển nhượng, thế chấp quyền thuê trong hợp đồng thuê đất trả tiền hằng năm; (5) Chế độ sử dụng đất đa mục đích, đất xây dựng công trình ngầm, trên không; (6) Nguyên tắc xác định giá đất, bảng giá đất, giá đất cụ thể.</w:t>
      </w:r>
    </w:p>
    <w:p w14:paraId="38F67448" w14:textId="32ECFE6D" w:rsidR="003C7ADC" w:rsidRPr="000045AF" w:rsidRDefault="00D926CE" w:rsidP="00D36BBE">
      <w:pPr>
        <w:spacing w:before="40" w:after="40" w:line="240" w:lineRule="auto"/>
        <w:ind w:firstLine="720"/>
        <w:jc w:val="both"/>
        <w:rPr>
          <w:sz w:val="27"/>
          <w:szCs w:val="27"/>
        </w:rPr>
      </w:pPr>
      <w:r w:rsidRPr="000045AF">
        <w:rPr>
          <w:sz w:val="27"/>
          <w:szCs w:val="27"/>
        </w:rPr>
        <w:t xml:space="preserve">- </w:t>
      </w:r>
      <w:r w:rsidR="00460D47" w:rsidRPr="000045AF">
        <w:rPr>
          <w:sz w:val="27"/>
          <w:szCs w:val="27"/>
        </w:rPr>
        <w:t xml:space="preserve">Vai </w:t>
      </w:r>
      <w:r w:rsidR="00752612" w:rsidRPr="000045AF">
        <w:rPr>
          <w:sz w:val="27"/>
          <w:szCs w:val="27"/>
        </w:rPr>
        <w:t xml:space="preserve">trò của tổ chức Đoàn trong </w:t>
      </w:r>
      <w:r w:rsidRPr="000045AF">
        <w:rPr>
          <w:sz w:val="27"/>
          <w:szCs w:val="27"/>
        </w:rPr>
        <w:t>việc phản biện, góp ý, hoàn thiện dự án Luật Đất đai (sửa đổi</w:t>
      </w:r>
      <w:r w:rsidR="00752612">
        <w:rPr>
          <w:sz w:val="27"/>
          <w:szCs w:val="27"/>
        </w:rPr>
        <w:t>)</w:t>
      </w:r>
      <w:r w:rsidR="00C06561" w:rsidRPr="000045AF">
        <w:rPr>
          <w:sz w:val="27"/>
          <w:szCs w:val="27"/>
        </w:rPr>
        <w:t xml:space="preserve">. </w:t>
      </w:r>
    </w:p>
    <w:p w14:paraId="2B53F467" w14:textId="77777777" w:rsidR="00D36BBE" w:rsidRDefault="00D36BBE" w:rsidP="00D36BBE">
      <w:pPr>
        <w:spacing w:before="40" w:after="40" w:line="240" w:lineRule="auto"/>
        <w:jc w:val="both"/>
        <w:rPr>
          <w:b/>
          <w:sz w:val="27"/>
          <w:szCs w:val="27"/>
        </w:rPr>
      </w:pPr>
    </w:p>
    <w:p w14:paraId="61D7C153" w14:textId="77777777" w:rsidR="003C7ADC" w:rsidRPr="00ED49F6" w:rsidRDefault="00460D47" w:rsidP="00D36BBE">
      <w:pPr>
        <w:spacing w:before="40" w:after="40" w:line="240" w:lineRule="auto"/>
        <w:jc w:val="both"/>
        <w:rPr>
          <w:sz w:val="27"/>
          <w:szCs w:val="27"/>
        </w:rPr>
      </w:pPr>
      <w:r w:rsidRPr="00ED49F6">
        <w:rPr>
          <w:b/>
          <w:sz w:val="27"/>
          <w:szCs w:val="27"/>
        </w:rPr>
        <w:t>IV. TỔ CHỨC THỰC HIỆN:</w:t>
      </w:r>
    </w:p>
    <w:p w14:paraId="2D207ED2" w14:textId="77777777" w:rsidR="003C7ADC" w:rsidRPr="00ED49F6" w:rsidRDefault="00460D47" w:rsidP="00D36BBE">
      <w:pPr>
        <w:spacing w:before="40" w:after="40" w:line="240" w:lineRule="auto"/>
        <w:ind w:firstLine="720"/>
        <w:jc w:val="both"/>
        <w:rPr>
          <w:sz w:val="27"/>
          <w:szCs w:val="27"/>
        </w:rPr>
      </w:pPr>
      <w:r w:rsidRPr="00ED49F6">
        <w:rPr>
          <w:b/>
          <w:sz w:val="27"/>
          <w:szCs w:val="27"/>
        </w:rPr>
        <w:t>1. Văn phòng Đoàn Khối:</w:t>
      </w:r>
    </w:p>
    <w:p w14:paraId="52AE06D2" w14:textId="49B92518" w:rsidR="003C7ADC" w:rsidRPr="00ED49F6" w:rsidRDefault="00460D47" w:rsidP="00D36BBE">
      <w:pPr>
        <w:spacing w:before="40" w:after="40" w:line="240" w:lineRule="auto"/>
        <w:ind w:firstLine="720"/>
        <w:jc w:val="both"/>
        <w:rPr>
          <w:sz w:val="27"/>
          <w:szCs w:val="27"/>
        </w:rPr>
      </w:pPr>
      <w:r w:rsidRPr="00ED49F6">
        <w:rPr>
          <w:sz w:val="27"/>
          <w:szCs w:val="27"/>
        </w:rPr>
        <w:t xml:space="preserve">- </w:t>
      </w:r>
      <w:r w:rsidR="00E66C93">
        <w:rPr>
          <w:sz w:val="27"/>
          <w:szCs w:val="27"/>
        </w:rPr>
        <w:t>Phát hành t</w:t>
      </w:r>
      <w:r w:rsidRPr="00ED49F6">
        <w:rPr>
          <w:sz w:val="27"/>
          <w:szCs w:val="27"/>
        </w:rPr>
        <w:t>hư mời và đón tiếp đại biểu lãnh đạo tham dự Hội nghị.</w:t>
      </w:r>
    </w:p>
    <w:p w14:paraId="79487988" w14:textId="77777777" w:rsidR="003C7ADC" w:rsidRPr="00ED49F6" w:rsidRDefault="00460D47" w:rsidP="00D36BBE">
      <w:pPr>
        <w:widowControl w:val="0"/>
        <w:spacing w:before="40" w:after="40" w:line="240" w:lineRule="auto"/>
        <w:ind w:firstLine="700"/>
        <w:jc w:val="both"/>
        <w:rPr>
          <w:sz w:val="27"/>
          <w:szCs w:val="27"/>
        </w:rPr>
      </w:pPr>
      <w:r w:rsidRPr="00ED49F6">
        <w:rPr>
          <w:sz w:val="27"/>
          <w:szCs w:val="27"/>
        </w:rPr>
        <w:t>- Tuyên truyền nội dung chương trình Hội nghị trên các trang mạng xã hội.</w:t>
      </w:r>
    </w:p>
    <w:p w14:paraId="6C6B4F0A" w14:textId="77777777" w:rsidR="003C7ADC" w:rsidRPr="00ED49F6" w:rsidRDefault="00460D47" w:rsidP="00D36BBE">
      <w:pPr>
        <w:spacing w:before="40" w:after="40" w:line="240" w:lineRule="auto"/>
        <w:ind w:firstLine="720"/>
        <w:jc w:val="both"/>
        <w:rPr>
          <w:sz w:val="27"/>
          <w:szCs w:val="27"/>
        </w:rPr>
      </w:pPr>
      <w:r w:rsidRPr="00ED49F6">
        <w:rPr>
          <w:sz w:val="27"/>
          <w:szCs w:val="27"/>
        </w:rPr>
        <w:t>- Chuẩn bị tài liệu thông tin báo chí.</w:t>
      </w:r>
    </w:p>
    <w:p w14:paraId="6BC41D8E" w14:textId="77777777" w:rsidR="003C7ADC" w:rsidRPr="00ED49F6" w:rsidRDefault="00460D47" w:rsidP="00D36BBE">
      <w:pPr>
        <w:spacing w:before="40" w:after="40" w:line="240" w:lineRule="auto"/>
        <w:ind w:firstLine="720"/>
        <w:jc w:val="both"/>
        <w:rPr>
          <w:sz w:val="27"/>
          <w:szCs w:val="27"/>
        </w:rPr>
      </w:pPr>
      <w:r w:rsidRPr="00ED49F6">
        <w:rPr>
          <w:sz w:val="27"/>
          <w:szCs w:val="27"/>
        </w:rPr>
        <w:t>- Phụ trách thiết kế phông sân khấu Hội nghị với nội dung:</w:t>
      </w:r>
    </w:p>
    <w:tbl>
      <w:tblPr>
        <w:tblStyle w:val="a0"/>
        <w:tblW w:w="9290" w:type="dxa"/>
        <w:jc w:val="center"/>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90"/>
      </w:tblGrid>
      <w:tr w:rsidR="003C7ADC" w:rsidRPr="00C45801" w14:paraId="6CBBB9F4" w14:textId="77777777">
        <w:trPr>
          <w:jc w:val="center"/>
        </w:trPr>
        <w:tc>
          <w:tcPr>
            <w:tcW w:w="9290" w:type="dxa"/>
          </w:tcPr>
          <w:p w14:paraId="5DAEB237" w14:textId="77777777" w:rsidR="003C7ADC" w:rsidRPr="00C45801" w:rsidRDefault="00460D47">
            <w:pPr>
              <w:widowControl w:val="0"/>
              <w:spacing w:after="0" w:line="240" w:lineRule="auto"/>
              <w:jc w:val="center"/>
              <w:rPr>
                <w:sz w:val="27"/>
                <w:szCs w:val="27"/>
              </w:rPr>
            </w:pPr>
            <w:r w:rsidRPr="00C45801">
              <w:rPr>
                <w:noProof/>
                <w:sz w:val="27"/>
                <w:szCs w:val="27"/>
              </w:rPr>
              <w:drawing>
                <wp:inline distT="0" distB="0" distL="114300" distR="114300" wp14:anchorId="582535F1" wp14:editId="269352F4">
                  <wp:extent cx="602615" cy="6629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2615" cy="662940"/>
                          </a:xfrm>
                          <a:prstGeom prst="rect">
                            <a:avLst/>
                          </a:prstGeom>
                          <a:ln/>
                        </pic:spPr>
                      </pic:pic>
                    </a:graphicData>
                  </a:graphic>
                </wp:inline>
              </w:drawing>
            </w:r>
          </w:p>
          <w:p w14:paraId="11F7DBE6" w14:textId="77777777" w:rsidR="003C7ADC" w:rsidRPr="00C45801" w:rsidRDefault="00460D47">
            <w:pPr>
              <w:widowControl w:val="0"/>
              <w:spacing w:after="0" w:line="240" w:lineRule="auto"/>
              <w:jc w:val="center"/>
              <w:rPr>
                <w:sz w:val="27"/>
                <w:szCs w:val="27"/>
              </w:rPr>
            </w:pPr>
            <w:r w:rsidRPr="00C45801">
              <w:rPr>
                <w:b/>
              </w:rPr>
              <w:t>KHỐI DÂN - CHÍNH - ĐẢNG THÀNH PHỐ</w:t>
            </w:r>
          </w:p>
        </w:tc>
      </w:tr>
      <w:tr w:rsidR="003C7ADC" w:rsidRPr="00C45801" w14:paraId="03B6556B" w14:textId="77777777">
        <w:trPr>
          <w:jc w:val="center"/>
        </w:trPr>
        <w:tc>
          <w:tcPr>
            <w:tcW w:w="9290" w:type="dxa"/>
          </w:tcPr>
          <w:p w14:paraId="78D9B6B4" w14:textId="77777777" w:rsidR="003C7ADC" w:rsidRPr="00C45801" w:rsidRDefault="003C7ADC">
            <w:pPr>
              <w:widowControl w:val="0"/>
              <w:spacing w:after="0" w:line="240" w:lineRule="auto"/>
              <w:jc w:val="both"/>
              <w:rPr>
                <w:sz w:val="27"/>
                <w:szCs w:val="27"/>
              </w:rPr>
            </w:pPr>
          </w:p>
          <w:p w14:paraId="53431B57" w14:textId="0EFF1F88" w:rsidR="003C7ADC" w:rsidRPr="000045AF" w:rsidRDefault="00460D47">
            <w:pPr>
              <w:spacing w:after="0" w:line="240" w:lineRule="auto"/>
              <w:jc w:val="center"/>
              <w:rPr>
                <w:rFonts w:eastAsia="Times"/>
                <w:b/>
                <w:sz w:val="32"/>
                <w:szCs w:val="30"/>
              </w:rPr>
            </w:pPr>
            <w:r w:rsidRPr="000045AF">
              <w:rPr>
                <w:rFonts w:eastAsia="Times"/>
                <w:b/>
                <w:sz w:val="32"/>
                <w:szCs w:val="30"/>
              </w:rPr>
              <w:t>HỘI NGHỊ</w:t>
            </w:r>
          </w:p>
          <w:p w14:paraId="507CAD80" w14:textId="1CC10438" w:rsidR="003C7ADC" w:rsidRPr="000045AF" w:rsidRDefault="008E7CE4">
            <w:pPr>
              <w:widowControl w:val="0"/>
              <w:spacing w:after="0" w:line="240" w:lineRule="auto"/>
              <w:jc w:val="center"/>
              <w:rPr>
                <w:sz w:val="28"/>
                <w:szCs w:val="28"/>
              </w:rPr>
            </w:pPr>
            <w:r>
              <w:rPr>
                <w:rFonts w:eastAsia="Times"/>
                <w:b/>
                <w:sz w:val="28"/>
                <w:szCs w:val="28"/>
                <w:lang w:val="vi-VN"/>
              </w:rPr>
              <w:t xml:space="preserve">LẤY Ý KIẾN CỦA ĐOÀN VIÊN, THANH NIÊN </w:t>
            </w:r>
            <w:r w:rsidR="000045AF">
              <w:rPr>
                <w:rFonts w:eastAsia="Times"/>
                <w:b/>
                <w:sz w:val="28"/>
                <w:szCs w:val="28"/>
              </w:rPr>
              <w:br/>
            </w:r>
            <w:r>
              <w:rPr>
                <w:rFonts w:eastAsia="Times"/>
                <w:b/>
                <w:sz w:val="28"/>
                <w:szCs w:val="28"/>
                <w:lang w:val="vi-VN"/>
              </w:rPr>
              <w:t>ĐỐI VỚI DỰ THẢO LUẬT ĐẤT ĐAI (SỬA</w:t>
            </w:r>
            <w:r w:rsidR="000045AF">
              <w:rPr>
                <w:rFonts w:eastAsia="Times"/>
                <w:b/>
                <w:sz w:val="28"/>
                <w:szCs w:val="28"/>
                <w:lang w:val="vi-VN"/>
              </w:rPr>
              <w:t xml:space="preserve"> ĐỔI</w:t>
            </w:r>
            <w:r w:rsidR="000045AF">
              <w:rPr>
                <w:rFonts w:eastAsia="Times"/>
                <w:b/>
                <w:sz w:val="28"/>
                <w:szCs w:val="28"/>
              </w:rPr>
              <w:t>)</w:t>
            </w:r>
          </w:p>
          <w:p w14:paraId="5A18D99F" w14:textId="0F3B8E7E" w:rsidR="003C7ADC" w:rsidRPr="00D82DFA" w:rsidRDefault="00460D47">
            <w:pPr>
              <w:widowControl w:val="0"/>
              <w:spacing w:after="0" w:line="240" w:lineRule="auto"/>
              <w:jc w:val="center"/>
              <w:rPr>
                <w:rFonts w:ascii="Times New Roman Italic" w:hAnsi="Times New Roman Italic"/>
                <w:spacing w:val="-12"/>
                <w:sz w:val="24"/>
                <w:szCs w:val="24"/>
              </w:rPr>
            </w:pPr>
            <w:r w:rsidRPr="00D82DFA">
              <w:rPr>
                <w:rFonts w:ascii="Times New Roman Italic" w:hAnsi="Times New Roman Italic"/>
                <w:i/>
                <w:spacing w:val="-12"/>
                <w:sz w:val="24"/>
                <w:szCs w:val="24"/>
              </w:rPr>
              <w:t xml:space="preserve">(Đơn vị thực hiện: Đoàn Sở Tài nguyên </w:t>
            </w:r>
            <w:r w:rsidR="00D339E6">
              <w:rPr>
                <w:rFonts w:ascii="Times New Roman Italic" w:hAnsi="Times New Roman Italic"/>
                <w:i/>
                <w:spacing w:val="-12"/>
                <w:sz w:val="24"/>
                <w:szCs w:val="24"/>
                <w:lang w:val="vi-VN"/>
              </w:rPr>
              <w:t>và</w:t>
            </w:r>
            <w:r w:rsidRPr="00D82DFA">
              <w:rPr>
                <w:rFonts w:ascii="Times New Roman Italic" w:hAnsi="Times New Roman Italic"/>
                <w:i/>
                <w:spacing w:val="-12"/>
                <w:sz w:val="24"/>
                <w:szCs w:val="24"/>
              </w:rPr>
              <w:t xml:space="preserve"> Môi trường</w:t>
            </w:r>
            <w:r w:rsidR="00D339E6">
              <w:rPr>
                <w:rFonts w:ascii="Times New Roman Italic" w:hAnsi="Times New Roman Italic"/>
                <w:i/>
                <w:spacing w:val="-12"/>
                <w:sz w:val="24"/>
                <w:szCs w:val="24"/>
                <w:lang w:val="vi-VN"/>
              </w:rPr>
              <w:t xml:space="preserve"> </w:t>
            </w:r>
            <w:r w:rsidR="00D339E6" w:rsidRPr="00D82DFA">
              <w:rPr>
                <w:rFonts w:ascii="Times New Roman Italic" w:hAnsi="Times New Roman Italic"/>
                <w:i/>
                <w:spacing w:val="-12"/>
                <w:sz w:val="24"/>
                <w:szCs w:val="24"/>
              </w:rPr>
              <w:t>Thành phố</w:t>
            </w:r>
            <w:r w:rsidRPr="00D82DFA">
              <w:rPr>
                <w:rFonts w:ascii="Times New Roman Italic" w:hAnsi="Times New Roman Italic"/>
                <w:i/>
                <w:spacing w:val="-12"/>
                <w:sz w:val="24"/>
                <w:szCs w:val="24"/>
              </w:rPr>
              <w:t>)</w:t>
            </w:r>
          </w:p>
          <w:p w14:paraId="0661859A" w14:textId="77777777" w:rsidR="003C7ADC" w:rsidRPr="00C45801" w:rsidRDefault="003C7ADC">
            <w:pPr>
              <w:widowControl w:val="0"/>
              <w:spacing w:after="0" w:line="240" w:lineRule="auto"/>
              <w:jc w:val="center"/>
              <w:rPr>
                <w:sz w:val="24"/>
                <w:szCs w:val="24"/>
              </w:rPr>
            </w:pPr>
          </w:p>
          <w:p w14:paraId="664F1A71" w14:textId="4ED3CF5C" w:rsidR="000045AF" w:rsidRPr="000045AF" w:rsidRDefault="00460D47" w:rsidP="00D36BBE">
            <w:pPr>
              <w:widowControl w:val="0"/>
              <w:spacing w:after="0" w:line="240" w:lineRule="auto"/>
              <w:jc w:val="center"/>
              <w:rPr>
                <w:i/>
                <w:sz w:val="24"/>
                <w:szCs w:val="24"/>
              </w:rPr>
            </w:pPr>
            <w:r w:rsidRPr="00C45801">
              <w:rPr>
                <w:i/>
                <w:sz w:val="24"/>
                <w:szCs w:val="24"/>
              </w:rPr>
              <w:t>Thành phố Hồ Ch</w:t>
            </w:r>
            <w:r w:rsidR="00D82DFA">
              <w:rPr>
                <w:i/>
                <w:sz w:val="24"/>
                <w:szCs w:val="24"/>
              </w:rPr>
              <w:t xml:space="preserve">í Minh, ngày </w:t>
            </w:r>
            <w:r w:rsidR="00B71D2D">
              <w:rPr>
                <w:i/>
                <w:sz w:val="24"/>
                <w:szCs w:val="24"/>
              </w:rPr>
              <w:t>10</w:t>
            </w:r>
            <w:r w:rsidR="00D82DFA">
              <w:rPr>
                <w:i/>
                <w:sz w:val="24"/>
                <w:szCs w:val="24"/>
              </w:rPr>
              <w:t xml:space="preserve"> tháng </w:t>
            </w:r>
            <w:r w:rsidR="00B71D2D">
              <w:rPr>
                <w:i/>
                <w:sz w:val="24"/>
                <w:szCs w:val="24"/>
              </w:rPr>
              <w:t>3</w:t>
            </w:r>
            <w:r w:rsidR="00D82DFA">
              <w:rPr>
                <w:i/>
                <w:sz w:val="24"/>
                <w:szCs w:val="24"/>
              </w:rPr>
              <w:t xml:space="preserve"> năm 202</w:t>
            </w:r>
            <w:r w:rsidR="00D339E6">
              <w:rPr>
                <w:i/>
                <w:sz w:val="24"/>
                <w:szCs w:val="24"/>
                <w:lang w:val="vi-VN"/>
              </w:rPr>
              <w:t>3</w:t>
            </w:r>
          </w:p>
        </w:tc>
      </w:tr>
    </w:tbl>
    <w:p w14:paraId="04F7A0B9" w14:textId="56157ECC" w:rsidR="003C7ADC" w:rsidRPr="00D82DFA" w:rsidRDefault="00460D47" w:rsidP="00D36BBE">
      <w:pPr>
        <w:spacing w:before="60" w:after="60" w:line="240" w:lineRule="auto"/>
        <w:ind w:firstLine="720"/>
        <w:jc w:val="both"/>
        <w:rPr>
          <w:sz w:val="27"/>
          <w:szCs w:val="27"/>
        </w:rPr>
      </w:pPr>
      <w:r w:rsidRPr="00D82DFA">
        <w:rPr>
          <w:b/>
          <w:sz w:val="27"/>
          <w:szCs w:val="27"/>
        </w:rPr>
        <w:lastRenderedPageBreak/>
        <w:t>2. Đoàn</w:t>
      </w:r>
      <w:r w:rsidR="008E7CE4" w:rsidRPr="008E7CE4">
        <w:rPr>
          <w:b/>
          <w:sz w:val="27"/>
          <w:szCs w:val="27"/>
          <w:lang w:val="sv-SE"/>
        </w:rPr>
        <w:t xml:space="preserve"> </w:t>
      </w:r>
      <w:r w:rsidR="008E7CE4" w:rsidRPr="00D339E6">
        <w:rPr>
          <w:b/>
          <w:sz w:val="27"/>
          <w:szCs w:val="27"/>
          <w:lang w:val="sv-SE"/>
        </w:rPr>
        <w:t xml:space="preserve">Sở Tài nguyên </w:t>
      </w:r>
      <w:r w:rsidR="008E7CE4">
        <w:rPr>
          <w:b/>
          <w:sz w:val="27"/>
          <w:szCs w:val="27"/>
          <w:lang w:val="vi-VN"/>
        </w:rPr>
        <w:t>và</w:t>
      </w:r>
      <w:r w:rsidR="008E7CE4" w:rsidRPr="00D339E6">
        <w:rPr>
          <w:b/>
          <w:sz w:val="27"/>
          <w:szCs w:val="27"/>
          <w:lang w:val="sv-SE"/>
        </w:rPr>
        <w:t xml:space="preserve"> Môi trường</w:t>
      </w:r>
      <w:r w:rsidRPr="00D82DFA">
        <w:rPr>
          <w:b/>
          <w:sz w:val="27"/>
          <w:szCs w:val="27"/>
        </w:rPr>
        <w:t>:</w:t>
      </w:r>
    </w:p>
    <w:p w14:paraId="2ADD8B30" w14:textId="2D2A8F86" w:rsidR="00AE00FB" w:rsidRPr="00D339E6" w:rsidRDefault="00AE00FB" w:rsidP="00D36BBE">
      <w:pPr>
        <w:spacing w:before="60" w:after="60" w:line="240" w:lineRule="auto"/>
        <w:ind w:firstLine="720"/>
        <w:jc w:val="both"/>
        <w:rPr>
          <w:sz w:val="27"/>
          <w:szCs w:val="27"/>
          <w:lang w:val="sv-SE"/>
        </w:rPr>
      </w:pPr>
      <w:r w:rsidRPr="00D82DFA">
        <w:rPr>
          <w:sz w:val="27"/>
          <w:szCs w:val="27"/>
          <w:lang w:val="sv-SE"/>
        </w:rPr>
        <w:t xml:space="preserve">- Báo cáo với Đảng ủy </w:t>
      </w:r>
      <w:r w:rsidR="008E7CE4">
        <w:rPr>
          <w:sz w:val="27"/>
          <w:szCs w:val="27"/>
          <w:lang w:val="vi-VN"/>
        </w:rPr>
        <w:t>Sở Tài nguyên và Môi trường</w:t>
      </w:r>
      <w:r w:rsidRPr="00D82DFA">
        <w:rPr>
          <w:sz w:val="27"/>
          <w:szCs w:val="27"/>
          <w:lang w:val="sv-SE"/>
        </w:rPr>
        <w:t xml:space="preserve"> về chương trình và đề xuất các nội dung hỗ trợ, tạo điều kiện. T</w:t>
      </w:r>
      <w:r w:rsidRPr="00D339E6">
        <w:rPr>
          <w:sz w:val="27"/>
          <w:szCs w:val="27"/>
          <w:lang w:val="sv-SE"/>
        </w:rPr>
        <w:t xml:space="preserve">ham mưu mời lãnh đạo đơn vị tham dự </w:t>
      </w:r>
      <w:r w:rsidR="00EA3933" w:rsidRPr="00D339E6">
        <w:rPr>
          <w:sz w:val="27"/>
          <w:szCs w:val="27"/>
          <w:lang w:val="sv-SE"/>
        </w:rPr>
        <w:t xml:space="preserve">và chủ trì </w:t>
      </w:r>
      <w:r w:rsidRPr="00D339E6">
        <w:rPr>
          <w:sz w:val="27"/>
          <w:szCs w:val="27"/>
          <w:lang w:val="sv-SE"/>
        </w:rPr>
        <w:t>Hội nghị.</w:t>
      </w:r>
    </w:p>
    <w:p w14:paraId="103169D6" w14:textId="7EFB3A4B" w:rsidR="003C7ADC" w:rsidRDefault="00460D47" w:rsidP="00D36BBE">
      <w:pPr>
        <w:spacing w:before="60" w:after="60" w:line="240" w:lineRule="auto"/>
        <w:ind w:firstLine="720"/>
        <w:jc w:val="both"/>
        <w:rPr>
          <w:sz w:val="27"/>
          <w:szCs w:val="27"/>
          <w:lang w:val="sv-SE"/>
        </w:rPr>
      </w:pPr>
      <w:r w:rsidRPr="00D339E6">
        <w:rPr>
          <w:sz w:val="27"/>
          <w:szCs w:val="27"/>
          <w:lang w:val="sv-SE"/>
        </w:rPr>
        <w:t>- Phụ trách cơ sở vật chất tổ chức Hội nghị, hậu cần (hội trường, âm thanh, máy chiếu, nước uống).</w:t>
      </w:r>
    </w:p>
    <w:p w14:paraId="6129D5D6" w14:textId="77777777" w:rsidR="00B71D2D" w:rsidRPr="00D339E6" w:rsidRDefault="00B71D2D" w:rsidP="00D36BBE">
      <w:pPr>
        <w:spacing w:before="60" w:after="60" w:line="240" w:lineRule="auto"/>
        <w:ind w:firstLine="720"/>
        <w:jc w:val="both"/>
        <w:rPr>
          <w:sz w:val="27"/>
          <w:szCs w:val="27"/>
          <w:lang w:val="sv-SE"/>
        </w:rPr>
      </w:pPr>
      <w:r w:rsidRPr="00D339E6">
        <w:rPr>
          <w:sz w:val="27"/>
          <w:szCs w:val="27"/>
          <w:lang w:val="sv-SE"/>
        </w:rPr>
        <w:t>- Phụ trách liên hệ và mời chuyên gia, nhà khoa học lĩnh vực môi trường - đô thị tham gia Hội nghị.</w:t>
      </w:r>
    </w:p>
    <w:p w14:paraId="7CB476E6" w14:textId="0F8359B7" w:rsidR="008E7CE4" w:rsidRPr="008E7CE4" w:rsidRDefault="008E7CE4" w:rsidP="00D36BBE">
      <w:pPr>
        <w:spacing w:before="60" w:after="60" w:line="240" w:lineRule="auto"/>
        <w:ind w:firstLine="720"/>
        <w:jc w:val="both"/>
        <w:rPr>
          <w:sz w:val="27"/>
          <w:szCs w:val="27"/>
          <w:lang w:val="vi-VN"/>
        </w:rPr>
      </w:pPr>
      <w:r>
        <w:rPr>
          <w:sz w:val="27"/>
          <w:szCs w:val="27"/>
          <w:lang w:val="vi-VN"/>
        </w:rPr>
        <w:t xml:space="preserve">- </w:t>
      </w:r>
      <w:r w:rsidRPr="00D339E6">
        <w:rPr>
          <w:sz w:val="27"/>
          <w:szCs w:val="27"/>
          <w:lang w:val="sv-SE"/>
        </w:rPr>
        <w:t>Tham gia ý kiến chuyên môn đối với nội dung phát biểu tại Hội nghị.</w:t>
      </w:r>
    </w:p>
    <w:p w14:paraId="52B5EF76" w14:textId="77777777" w:rsidR="003C7ADC" w:rsidRPr="00D339E6" w:rsidRDefault="00460D47" w:rsidP="00D36BBE">
      <w:pPr>
        <w:spacing w:before="60" w:after="60" w:line="240" w:lineRule="auto"/>
        <w:ind w:firstLine="720"/>
        <w:jc w:val="both"/>
        <w:rPr>
          <w:sz w:val="27"/>
          <w:szCs w:val="27"/>
          <w:lang w:val="sv-SE"/>
        </w:rPr>
      </w:pPr>
      <w:r w:rsidRPr="00D339E6">
        <w:rPr>
          <w:sz w:val="27"/>
          <w:szCs w:val="27"/>
          <w:lang w:val="sv-SE"/>
        </w:rPr>
        <w:t>- Tổng hợp và chuẩn bị tài liệu Hội nghị.</w:t>
      </w:r>
    </w:p>
    <w:p w14:paraId="28B06EF7" w14:textId="1DEE76ED" w:rsidR="003C7ADC" w:rsidRDefault="00460D47" w:rsidP="00D36BBE">
      <w:pPr>
        <w:spacing w:before="60" w:after="60" w:line="240" w:lineRule="auto"/>
        <w:ind w:firstLine="720"/>
        <w:jc w:val="both"/>
        <w:rPr>
          <w:sz w:val="27"/>
          <w:szCs w:val="27"/>
          <w:lang w:val="sv-SE"/>
        </w:rPr>
      </w:pPr>
      <w:r w:rsidRPr="00D339E6">
        <w:rPr>
          <w:sz w:val="27"/>
          <w:szCs w:val="27"/>
          <w:lang w:val="sv-SE"/>
        </w:rPr>
        <w:t>- Phụ trách công tác tổ chức (kịch bản, dẫn chương trình, lễ tân…).</w:t>
      </w:r>
    </w:p>
    <w:p w14:paraId="60552216" w14:textId="312C1809" w:rsidR="008E7CE4" w:rsidRPr="00D339E6" w:rsidRDefault="008E7CE4" w:rsidP="00D36BBE">
      <w:pPr>
        <w:spacing w:before="60" w:after="60" w:line="240" w:lineRule="auto"/>
        <w:ind w:firstLine="720"/>
        <w:jc w:val="both"/>
        <w:rPr>
          <w:sz w:val="27"/>
          <w:szCs w:val="27"/>
          <w:lang w:val="sv-SE"/>
        </w:rPr>
      </w:pPr>
      <w:r w:rsidRPr="00D339E6">
        <w:rPr>
          <w:sz w:val="27"/>
          <w:szCs w:val="27"/>
          <w:lang w:val="sv-SE"/>
        </w:rPr>
        <w:t>- Liên hệ mời công chức, viên chức trẻ trực tiếp phụ trách lĩnh vực môi trường - đô thị ở các quận - huyện và Thành phố Thủ Đức và các đơn vị trực thuộc Sở Tài Nguyên - Môi trường tham gia Hội nghị.</w:t>
      </w:r>
    </w:p>
    <w:p w14:paraId="139DBF31" w14:textId="53D93D3B" w:rsidR="003C7ADC" w:rsidRPr="00D339E6" w:rsidRDefault="00460D47" w:rsidP="00D36BBE">
      <w:pPr>
        <w:spacing w:before="60" w:after="60" w:line="240" w:lineRule="auto"/>
        <w:ind w:firstLine="720"/>
        <w:jc w:val="both"/>
        <w:rPr>
          <w:sz w:val="27"/>
          <w:szCs w:val="27"/>
          <w:lang w:val="sv-SE"/>
        </w:rPr>
      </w:pPr>
      <w:r w:rsidRPr="00D339E6">
        <w:rPr>
          <w:sz w:val="27"/>
          <w:szCs w:val="27"/>
          <w:lang w:val="sv-SE"/>
        </w:rPr>
        <w:t xml:space="preserve">- </w:t>
      </w:r>
      <w:r w:rsidR="00AE00FB" w:rsidRPr="00D339E6">
        <w:rPr>
          <w:sz w:val="27"/>
          <w:szCs w:val="27"/>
          <w:lang w:val="sv-SE"/>
        </w:rPr>
        <w:t>Dự thảo b</w:t>
      </w:r>
      <w:r w:rsidRPr="00D339E6">
        <w:rPr>
          <w:sz w:val="27"/>
          <w:szCs w:val="27"/>
          <w:lang w:val="sv-SE"/>
        </w:rPr>
        <w:t xml:space="preserve">áo cáo kết quả </w:t>
      </w:r>
      <w:r w:rsidR="0012363B">
        <w:rPr>
          <w:sz w:val="27"/>
          <w:szCs w:val="27"/>
          <w:lang w:val="sv-SE"/>
        </w:rPr>
        <w:t>lấy ý kiến</w:t>
      </w:r>
      <w:r w:rsidR="006007A9">
        <w:rPr>
          <w:sz w:val="27"/>
          <w:szCs w:val="27"/>
          <w:lang w:val="sv-SE"/>
        </w:rPr>
        <w:t xml:space="preserve"> theo quy định</w:t>
      </w:r>
      <w:r w:rsidR="006007A9">
        <w:rPr>
          <w:sz w:val="27"/>
          <w:szCs w:val="27"/>
        </w:rPr>
        <w:t>.</w:t>
      </w:r>
    </w:p>
    <w:p w14:paraId="1484DB4D" w14:textId="31B79725" w:rsidR="003C7ADC" w:rsidRPr="00D339E6" w:rsidRDefault="00460D47" w:rsidP="00D36BBE">
      <w:pPr>
        <w:spacing w:before="60" w:after="60" w:line="240" w:lineRule="auto"/>
        <w:ind w:firstLine="720"/>
        <w:jc w:val="both"/>
        <w:rPr>
          <w:sz w:val="27"/>
          <w:szCs w:val="27"/>
          <w:lang w:val="sv-SE"/>
        </w:rPr>
      </w:pPr>
      <w:r w:rsidRPr="00D339E6">
        <w:rPr>
          <w:b/>
          <w:sz w:val="27"/>
          <w:szCs w:val="27"/>
          <w:lang w:val="sv-SE"/>
        </w:rPr>
        <w:t>4. Các cơ sở Đoàn</w:t>
      </w:r>
      <w:r w:rsidR="0012363B">
        <w:rPr>
          <w:b/>
          <w:sz w:val="27"/>
          <w:szCs w:val="27"/>
          <w:lang w:val="sv-SE"/>
        </w:rPr>
        <w:t xml:space="preserve"> theo phân công tại mục </w:t>
      </w:r>
      <w:r w:rsidR="00972F52">
        <w:rPr>
          <w:b/>
          <w:sz w:val="27"/>
          <w:szCs w:val="27"/>
          <w:lang w:val="sv-SE"/>
        </w:rPr>
        <w:t>II.</w:t>
      </w:r>
      <w:r w:rsidR="0012363B">
        <w:rPr>
          <w:b/>
          <w:sz w:val="27"/>
          <w:szCs w:val="27"/>
          <w:lang w:val="sv-SE"/>
        </w:rPr>
        <w:t>3.2</w:t>
      </w:r>
      <w:r w:rsidRPr="00D339E6">
        <w:rPr>
          <w:b/>
          <w:sz w:val="27"/>
          <w:szCs w:val="27"/>
          <w:lang w:val="sv-SE"/>
        </w:rPr>
        <w:t>:</w:t>
      </w:r>
    </w:p>
    <w:p w14:paraId="47DDDA3C" w14:textId="77777777" w:rsidR="003C7ADC" w:rsidRDefault="00460D47" w:rsidP="00D36BBE">
      <w:pPr>
        <w:spacing w:before="60" w:after="60" w:line="240" w:lineRule="auto"/>
        <w:ind w:firstLine="720"/>
        <w:jc w:val="both"/>
        <w:rPr>
          <w:sz w:val="27"/>
          <w:szCs w:val="27"/>
          <w:lang w:val="sv-SE"/>
        </w:rPr>
      </w:pPr>
      <w:r w:rsidRPr="00D339E6">
        <w:rPr>
          <w:sz w:val="27"/>
          <w:szCs w:val="27"/>
          <w:lang w:val="sv-SE"/>
        </w:rPr>
        <w:t xml:space="preserve">- Viết bài tham luận </w:t>
      </w:r>
      <w:r w:rsidR="00EA3933" w:rsidRPr="00D339E6">
        <w:rPr>
          <w:sz w:val="27"/>
          <w:szCs w:val="27"/>
          <w:lang w:val="sv-SE"/>
        </w:rPr>
        <w:t>hoặc chuẩn bị ý kiến phát biểu tại Hội nghị theo đặt hàng của Ban Tổ chức.</w:t>
      </w:r>
    </w:p>
    <w:p w14:paraId="500EF4F2" w14:textId="2A62293D" w:rsidR="00E337C0" w:rsidRPr="00D339E6" w:rsidRDefault="00E337C0" w:rsidP="00D36BBE">
      <w:pPr>
        <w:spacing w:before="60" w:after="60" w:line="240" w:lineRule="auto"/>
        <w:ind w:firstLine="720"/>
        <w:jc w:val="both"/>
        <w:rPr>
          <w:sz w:val="27"/>
          <w:szCs w:val="27"/>
          <w:lang w:val="sv-SE"/>
        </w:rPr>
      </w:pPr>
      <w:r>
        <w:rPr>
          <w:sz w:val="27"/>
          <w:szCs w:val="27"/>
          <w:lang w:val="sv-SE"/>
        </w:rPr>
        <w:t xml:space="preserve">- </w:t>
      </w:r>
      <w:r w:rsidR="003977CC">
        <w:rPr>
          <w:sz w:val="27"/>
          <w:szCs w:val="27"/>
          <w:lang w:val="sv-SE"/>
        </w:rPr>
        <w:t xml:space="preserve">Mời đoàn viên đang phụ trách hoặc có quan tâm, nghiên cứu lĩnh vực quản lý đất đai tham dự Hội nghị. </w:t>
      </w:r>
      <w:r>
        <w:rPr>
          <w:sz w:val="27"/>
          <w:szCs w:val="27"/>
          <w:lang w:val="sv-SE"/>
        </w:rPr>
        <w:t>Mỗi đại biểu tham gia đều phải chuẩn bị ít nhất 01 ý kiến phát biểu</w:t>
      </w:r>
      <w:r w:rsidR="00D36BBE">
        <w:rPr>
          <w:sz w:val="27"/>
          <w:szCs w:val="27"/>
          <w:lang w:val="sv-SE"/>
        </w:rPr>
        <w:t xml:space="preserve"> tại hội nghị</w:t>
      </w:r>
      <w:r>
        <w:rPr>
          <w:sz w:val="27"/>
          <w:szCs w:val="27"/>
          <w:lang w:val="sv-SE"/>
        </w:rPr>
        <w:t>.</w:t>
      </w:r>
    </w:p>
    <w:p w14:paraId="4ADEB728" w14:textId="77777777" w:rsidR="003C7ADC" w:rsidRPr="00D82DFA" w:rsidRDefault="00460D47" w:rsidP="00D36BBE">
      <w:pPr>
        <w:spacing w:before="60" w:after="60" w:line="240" w:lineRule="auto"/>
        <w:ind w:firstLine="720"/>
        <w:jc w:val="both"/>
        <w:rPr>
          <w:sz w:val="27"/>
          <w:szCs w:val="27"/>
        </w:rPr>
      </w:pPr>
      <w:bookmarkStart w:id="1" w:name="_gjdgxs" w:colFirst="0" w:colLast="0"/>
      <w:bookmarkEnd w:id="1"/>
      <w:r w:rsidRPr="00D82DFA">
        <w:rPr>
          <w:sz w:val="27"/>
          <w:szCs w:val="27"/>
        </w:rPr>
        <w:t>- Lan tỏa và giới thiệu nội dung chương trình trên trang thông tin điện tử của cơ sở Đoàn.</w:t>
      </w:r>
    </w:p>
    <w:p w14:paraId="5D25497A" w14:textId="77777777" w:rsidR="003C7ADC" w:rsidRPr="00D82DFA" w:rsidRDefault="00460D47" w:rsidP="00D36BBE">
      <w:pPr>
        <w:spacing w:before="60" w:after="60" w:line="240" w:lineRule="auto"/>
        <w:ind w:firstLine="720"/>
        <w:jc w:val="both"/>
        <w:rPr>
          <w:sz w:val="27"/>
          <w:szCs w:val="27"/>
        </w:rPr>
      </w:pPr>
      <w:r w:rsidRPr="00D82DFA">
        <w:rPr>
          <w:sz w:val="27"/>
          <w:szCs w:val="27"/>
        </w:rPr>
        <w:t xml:space="preserve">Ban Thường vụ Đoàn Khối đề nghị các cơ sở Đoàn </w:t>
      </w:r>
      <w:r w:rsidR="00EA3933" w:rsidRPr="00D82DFA">
        <w:rPr>
          <w:sz w:val="27"/>
          <w:szCs w:val="27"/>
        </w:rPr>
        <w:t>được phân công tham gia tốt Hội nghị.</w:t>
      </w:r>
    </w:p>
    <w:p w14:paraId="7A80C640" w14:textId="77777777" w:rsidR="003C7ADC" w:rsidRPr="00D82DFA" w:rsidRDefault="003C7ADC">
      <w:pPr>
        <w:spacing w:before="60" w:after="60" w:line="252" w:lineRule="auto"/>
        <w:jc w:val="both"/>
        <w:rPr>
          <w:sz w:val="16"/>
          <w:szCs w:val="27"/>
        </w:rPr>
      </w:pPr>
    </w:p>
    <w:tbl>
      <w:tblPr>
        <w:tblStyle w:val="a1"/>
        <w:tblW w:w="9584" w:type="dxa"/>
        <w:jc w:val="center"/>
        <w:tblLayout w:type="fixed"/>
        <w:tblLook w:val="0000" w:firstRow="0" w:lastRow="0" w:firstColumn="0" w:lastColumn="0" w:noHBand="0" w:noVBand="0"/>
      </w:tblPr>
      <w:tblGrid>
        <w:gridCol w:w="4468"/>
        <w:gridCol w:w="5116"/>
      </w:tblGrid>
      <w:tr w:rsidR="003C7ADC" w:rsidRPr="00C45801" w14:paraId="0B31A890" w14:textId="77777777">
        <w:trPr>
          <w:trHeight w:val="1707"/>
          <w:jc w:val="center"/>
        </w:trPr>
        <w:tc>
          <w:tcPr>
            <w:tcW w:w="4468" w:type="dxa"/>
          </w:tcPr>
          <w:p w14:paraId="39428BE6" w14:textId="77777777" w:rsidR="003C7ADC" w:rsidRPr="00C45801" w:rsidRDefault="003C7ADC">
            <w:pPr>
              <w:spacing w:after="0" w:line="240" w:lineRule="auto"/>
              <w:jc w:val="both"/>
            </w:pPr>
          </w:p>
          <w:p w14:paraId="48FDB9C4" w14:textId="77777777" w:rsidR="003C7ADC" w:rsidRPr="00C45801" w:rsidRDefault="00460D47">
            <w:pPr>
              <w:spacing w:after="0" w:line="240" w:lineRule="auto"/>
              <w:jc w:val="both"/>
            </w:pPr>
            <w:r w:rsidRPr="00C45801">
              <w:rPr>
                <w:b/>
                <w:i/>
              </w:rPr>
              <w:t>Nơi nhận:</w:t>
            </w:r>
          </w:p>
          <w:p w14:paraId="48CC6B6B" w14:textId="77777777" w:rsidR="00D82DFA" w:rsidRDefault="00D82DFA" w:rsidP="00D82DFA">
            <w:pPr>
              <w:spacing w:after="0" w:line="240" w:lineRule="auto"/>
              <w:jc w:val="both"/>
              <w:rPr>
                <w:sz w:val="24"/>
                <w:szCs w:val="24"/>
              </w:rPr>
            </w:pPr>
            <w:r>
              <w:rPr>
                <w:sz w:val="24"/>
                <w:szCs w:val="24"/>
              </w:rPr>
              <w:t>- Thành Đoàn: Đ/c Thường trực phụ trách, Ban TC-KT, UBKT, Ban CNLĐ, Ban MT-ANQP-ĐBDC;</w:t>
            </w:r>
          </w:p>
          <w:p w14:paraId="6541D231" w14:textId="77777777" w:rsidR="00D82DFA" w:rsidRDefault="00D82DFA" w:rsidP="00D82DFA">
            <w:pPr>
              <w:spacing w:after="0" w:line="240" w:lineRule="auto"/>
              <w:jc w:val="both"/>
              <w:rPr>
                <w:sz w:val="24"/>
                <w:szCs w:val="24"/>
              </w:rPr>
            </w:pPr>
            <w:r>
              <w:rPr>
                <w:sz w:val="24"/>
                <w:szCs w:val="24"/>
              </w:rPr>
              <w:t>- Đảng uỷ Khối: Thường trực, Ban Dân vận, UBKT;</w:t>
            </w:r>
          </w:p>
          <w:p w14:paraId="3BC602B8" w14:textId="77777777" w:rsidR="003C7ADC" w:rsidRPr="00C45801" w:rsidRDefault="00460D47" w:rsidP="00D82DFA">
            <w:pPr>
              <w:spacing w:after="0" w:line="240" w:lineRule="auto"/>
              <w:jc w:val="both"/>
              <w:rPr>
                <w:sz w:val="24"/>
                <w:szCs w:val="24"/>
              </w:rPr>
            </w:pPr>
            <w:r w:rsidRPr="00C45801">
              <w:rPr>
                <w:sz w:val="24"/>
                <w:szCs w:val="24"/>
              </w:rPr>
              <w:t>- Đảng ủy Sở Tài Nguyên - Môi trường;</w:t>
            </w:r>
          </w:p>
          <w:p w14:paraId="366320C4" w14:textId="35CB5E00" w:rsidR="003C7ADC" w:rsidRPr="00C45801" w:rsidRDefault="00460D47" w:rsidP="00D82DFA">
            <w:pPr>
              <w:spacing w:after="0" w:line="240" w:lineRule="auto"/>
              <w:jc w:val="both"/>
              <w:rPr>
                <w:sz w:val="24"/>
                <w:szCs w:val="24"/>
              </w:rPr>
            </w:pPr>
            <w:r w:rsidRPr="00C45801">
              <w:rPr>
                <w:sz w:val="24"/>
                <w:szCs w:val="24"/>
              </w:rPr>
              <w:t xml:space="preserve">- </w:t>
            </w:r>
            <w:r w:rsidR="00E62897">
              <w:rPr>
                <w:sz w:val="24"/>
                <w:szCs w:val="24"/>
              </w:rPr>
              <w:t>Các cơ sở Đoàn được phân công</w:t>
            </w:r>
            <w:r w:rsidRPr="00C45801">
              <w:rPr>
                <w:sz w:val="24"/>
                <w:szCs w:val="24"/>
              </w:rPr>
              <w:t>;</w:t>
            </w:r>
          </w:p>
          <w:p w14:paraId="13ECC377" w14:textId="77777777" w:rsidR="003C7ADC" w:rsidRPr="00C45801" w:rsidRDefault="00460D47" w:rsidP="00D82DFA">
            <w:pPr>
              <w:spacing w:after="0" w:line="240" w:lineRule="auto"/>
              <w:jc w:val="both"/>
              <w:rPr>
                <w:sz w:val="32"/>
                <w:szCs w:val="32"/>
              </w:rPr>
            </w:pPr>
            <w:r w:rsidRPr="00C45801">
              <w:rPr>
                <w:sz w:val="24"/>
                <w:szCs w:val="24"/>
              </w:rPr>
              <w:t>- Lưu: VP.</w:t>
            </w:r>
          </w:p>
        </w:tc>
        <w:tc>
          <w:tcPr>
            <w:tcW w:w="5116" w:type="dxa"/>
          </w:tcPr>
          <w:p w14:paraId="7D1371E9" w14:textId="77777777" w:rsidR="003C7ADC" w:rsidRPr="00C45801" w:rsidRDefault="00460D47">
            <w:pPr>
              <w:spacing w:after="0" w:line="240" w:lineRule="auto"/>
              <w:jc w:val="center"/>
              <w:rPr>
                <w:sz w:val="28"/>
                <w:szCs w:val="28"/>
              </w:rPr>
            </w:pPr>
            <w:r w:rsidRPr="00C45801">
              <w:rPr>
                <w:b/>
                <w:sz w:val="28"/>
                <w:szCs w:val="28"/>
              </w:rPr>
              <w:t>TM. BAN THƯỜNG VỤ ĐOÀN KHỐI</w:t>
            </w:r>
            <w:r w:rsidRPr="00C45801">
              <w:rPr>
                <w:sz w:val="28"/>
                <w:szCs w:val="28"/>
              </w:rPr>
              <w:t xml:space="preserve"> </w:t>
            </w:r>
          </w:p>
          <w:p w14:paraId="6E05F4FF" w14:textId="77777777" w:rsidR="003C7ADC" w:rsidRPr="00C45801" w:rsidRDefault="00460D47">
            <w:pPr>
              <w:spacing w:after="0" w:line="240" w:lineRule="auto"/>
              <w:jc w:val="center"/>
              <w:rPr>
                <w:sz w:val="28"/>
                <w:szCs w:val="28"/>
              </w:rPr>
            </w:pPr>
            <w:r w:rsidRPr="00C45801">
              <w:rPr>
                <w:sz w:val="28"/>
                <w:szCs w:val="28"/>
              </w:rPr>
              <w:t>PHÓ BÍ THƯ</w:t>
            </w:r>
          </w:p>
          <w:p w14:paraId="7594D67E" w14:textId="77777777" w:rsidR="003C7ADC" w:rsidRPr="00C45801" w:rsidRDefault="003C7ADC">
            <w:pPr>
              <w:spacing w:after="0" w:line="240" w:lineRule="auto"/>
              <w:jc w:val="center"/>
              <w:rPr>
                <w:sz w:val="28"/>
                <w:szCs w:val="28"/>
              </w:rPr>
            </w:pPr>
          </w:p>
          <w:p w14:paraId="69F5835A" w14:textId="77777777" w:rsidR="003C7ADC" w:rsidRPr="00C45801" w:rsidRDefault="003C7ADC">
            <w:pPr>
              <w:spacing w:after="0" w:line="240" w:lineRule="auto"/>
              <w:jc w:val="center"/>
              <w:rPr>
                <w:sz w:val="28"/>
                <w:szCs w:val="28"/>
              </w:rPr>
            </w:pPr>
          </w:p>
          <w:p w14:paraId="0ABCFCF9" w14:textId="77777777" w:rsidR="003C7ADC" w:rsidRPr="00C45801" w:rsidRDefault="003C7ADC">
            <w:pPr>
              <w:spacing w:after="0" w:line="240" w:lineRule="auto"/>
              <w:jc w:val="center"/>
              <w:rPr>
                <w:sz w:val="28"/>
                <w:szCs w:val="28"/>
              </w:rPr>
            </w:pPr>
          </w:p>
          <w:p w14:paraId="0F4197CE" w14:textId="77777777" w:rsidR="003C7ADC" w:rsidRPr="00C45801" w:rsidRDefault="003C7ADC">
            <w:pPr>
              <w:spacing w:after="0" w:line="240" w:lineRule="auto"/>
              <w:jc w:val="center"/>
              <w:rPr>
                <w:sz w:val="28"/>
                <w:szCs w:val="28"/>
              </w:rPr>
            </w:pPr>
          </w:p>
          <w:p w14:paraId="626967EA" w14:textId="77777777" w:rsidR="003C7ADC" w:rsidRPr="00C45801" w:rsidRDefault="003C7ADC">
            <w:pPr>
              <w:spacing w:after="0" w:line="240" w:lineRule="auto"/>
              <w:jc w:val="center"/>
              <w:rPr>
                <w:sz w:val="28"/>
                <w:szCs w:val="28"/>
              </w:rPr>
            </w:pPr>
          </w:p>
          <w:p w14:paraId="00C4710D" w14:textId="77777777" w:rsidR="003C7ADC" w:rsidRPr="00C45801" w:rsidRDefault="00460D47">
            <w:pPr>
              <w:spacing w:after="0" w:line="240" w:lineRule="auto"/>
              <w:jc w:val="center"/>
              <w:rPr>
                <w:sz w:val="28"/>
                <w:szCs w:val="28"/>
              </w:rPr>
            </w:pPr>
            <w:r w:rsidRPr="00C45801">
              <w:rPr>
                <w:b/>
                <w:sz w:val="28"/>
                <w:szCs w:val="28"/>
              </w:rPr>
              <w:t>Nguyễn Trường Giang</w:t>
            </w:r>
          </w:p>
        </w:tc>
      </w:tr>
    </w:tbl>
    <w:p w14:paraId="0B1C4F91" w14:textId="77777777" w:rsidR="003C7ADC" w:rsidRPr="00C45801" w:rsidRDefault="003C7ADC" w:rsidP="00D82DFA">
      <w:pPr>
        <w:spacing w:after="0" w:line="252" w:lineRule="auto"/>
      </w:pPr>
    </w:p>
    <w:sectPr w:rsidR="003C7ADC" w:rsidRPr="00C45801" w:rsidSect="00637F53">
      <w:headerReference w:type="default" r:id="rId8"/>
      <w:pgSz w:w="11909" w:h="16833" w:code="9"/>
      <w:pgMar w:top="1138" w:right="1138" w:bottom="1134"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D17B" w14:textId="77777777" w:rsidR="002334AB" w:rsidRDefault="002334AB">
      <w:pPr>
        <w:spacing w:after="0" w:line="240" w:lineRule="auto"/>
      </w:pPr>
      <w:r>
        <w:separator/>
      </w:r>
    </w:p>
  </w:endnote>
  <w:endnote w:type="continuationSeparator" w:id="0">
    <w:p w14:paraId="10E16DC4" w14:textId="77777777" w:rsidR="002334AB" w:rsidRDefault="0023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9685" w14:textId="77777777" w:rsidR="002334AB" w:rsidRDefault="002334AB">
      <w:pPr>
        <w:spacing w:after="0" w:line="240" w:lineRule="auto"/>
      </w:pPr>
      <w:r>
        <w:separator/>
      </w:r>
    </w:p>
  </w:footnote>
  <w:footnote w:type="continuationSeparator" w:id="0">
    <w:p w14:paraId="3848D9AD" w14:textId="77777777" w:rsidR="002334AB" w:rsidRDefault="0023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1A12" w14:textId="77777777" w:rsidR="003C7ADC" w:rsidRDefault="00460D47">
    <w:pPr>
      <w:pBdr>
        <w:top w:val="nil"/>
        <w:left w:val="nil"/>
        <w:bottom w:val="nil"/>
        <w:right w:val="nil"/>
        <w:between w:val="nil"/>
      </w:pBdr>
      <w:spacing w:after="0" w:line="240" w:lineRule="auto"/>
      <w:rPr>
        <w:color w:val="000000"/>
        <w:sz w:val="18"/>
        <w:szCs w:val="18"/>
      </w:rPr>
    </w:pPr>
    <w:r>
      <w:rPr>
        <w:noProof/>
      </w:rPr>
      <mc:AlternateContent>
        <mc:Choice Requires="wps">
          <w:drawing>
            <wp:anchor distT="0" distB="0" distL="114300" distR="114300" simplePos="0" relativeHeight="251658240" behindDoc="0" locked="0" layoutInCell="1" hidden="0" allowOverlap="1" wp14:anchorId="12E4AFC1" wp14:editId="0BDAB2EA">
              <wp:simplePos x="0" y="0"/>
              <wp:positionH relativeFrom="page">
                <wp:posOffset>2352675</wp:posOffset>
              </wp:positionH>
              <wp:positionV relativeFrom="paragraph">
                <wp:posOffset>-28575</wp:posOffset>
              </wp:positionV>
              <wp:extent cx="171450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14500" cy="584200"/>
                      </a:xfrm>
                      <a:prstGeom prst="rect">
                        <a:avLst/>
                      </a:prstGeom>
                      <a:noFill/>
                      <a:ln w="6350">
                        <a:noFill/>
                      </a:ln>
                      <a:effectLst/>
                    </wps:spPr>
                    <wps:txbx>
                      <w:txbxContent>
                        <w:p w14:paraId="0B6544C6" w14:textId="326014DA" w:rsidR="003C7ADC" w:rsidRDefault="00460D47" w:rsidP="00A76055">
                          <w:pPr>
                            <w:suppressAutoHyphens/>
                            <w:spacing w:line="1" w:lineRule="atLeast"/>
                            <w:ind w:leftChars="-1" w:left="-1" w:right="-2148" w:hangingChars="1" w:hanging="2"/>
                            <w:jc w:val="center"/>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590CD5">
                            <w:rPr>
                              <w:noProof/>
                              <w:position w:val="-1"/>
                              <w:sz w:val="24"/>
                              <w:szCs w:val="22"/>
                            </w:rPr>
                            <w:t>3</w:t>
                          </w:r>
                          <w:r w:rsidRPr="08419439" w:rsidDel="FFFFFFFF">
                            <w:rPr>
                              <w:position w:val="-1"/>
                              <w:sz w:val="24"/>
                              <w:szCs w:val="22"/>
                              <w:specVanish/>
                            </w:rPr>
                            <w:fldChar w:fldCharType="end"/>
                          </w:r>
                        </w:p>
                        <w:p w14:paraId="470C1B6C" w14:textId="77777777" w:rsidR="003C7ADC" w:rsidRDefault="003C7ADC">
                          <w:pPr>
                            <w:suppressAutoHyphens/>
                            <w:spacing w:line="1" w:lineRule="atLeast"/>
                            <w:ind w:leftChars="-1" w:hangingChars="1" w:hanging="3"/>
                            <w:textDirection w:val="btLr"/>
                            <w:textAlignment w:val="top"/>
                            <w:outlineLvl w:val="0"/>
                            <w:rPr>
                              <w:position w:val="-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2E4AFC1" id="_x0000_t202" coordsize="21600,21600" o:spt="202" path="m,l,21600r21600,l21600,xe">
              <v:stroke joinstyle="miter"/>
              <v:path gradientshapeok="t" o:connecttype="rect"/>
            </v:shapetype>
            <v:shape id="Text Box 1" o:spid="_x0000_s1026" type="#_x0000_t202" style="position:absolute;margin-left:185.25pt;margin-top:-2.25pt;width:135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" filled="f" stroked="f" strokeweight=".5pt">
              <v:textbox inset="0,0,0,0">
                <w:txbxContent>
                  <w:p w14:paraId="0B6544C6" w14:textId="326014DA" w:rsidR="003C7ADC" w:rsidRDefault="00460D47" w:rsidP="00A76055">
                    <w:pPr>
                      <w:suppressAutoHyphens/>
                      <w:spacing w:line="1" w:lineRule="atLeast"/>
                      <w:ind w:leftChars="-1" w:left="-1" w:right="-2148" w:hangingChars="1" w:hanging="2"/>
                      <w:jc w:val="center"/>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590CD5">
                      <w:rPr>
                        <w:noProof/>
                        <w:position w:val="-1"/>
                        <w:sz w:val="24"/>
                        <w:szCs w:val="22"/>
                      </w:rPr>
                      <w:t>3</w:t>
                    </w:r>
                    <w:r w:rsidRPr="08419439" w:rsidDel="FFFFFFFF">
                      <w:rPr>
                        <w:position w:val="-1"/>
                        <w:sz w:val="24"/>
                        <w:szCs w:val="22"/>
                        <w:specVanish/>
                      </w:rPr>
                      <w:fldChar w:fldCharType="end"/>
                    </w:r>
                  </w:p>
                  <w:p w14:paraId="470C1B6C" w14:textId="77777777" w:rsidR="003C7ADC" w:rsidRDefault="003C7ADC">
                    <w:pPr>
                      <w:suppressAutoHyphens/>
                      <w:spacing w:line="1" w:lineRule="atLeast"/>
                      <w:ind w:leftChars="-1" w:hangingChars="1" w:hanging="3"/>
                      <w:textDirection w:val="btLr"/>
                      <w:textAlignment w:val="top"/>
                      <w:outlineLvl w:val="0"/>
                      <w:rPr>
                        <w:position w:val="-1"/>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DC"/>
    <w:rsid w:val="000045AF"/>
    <w:rsid w:val="00033BC6"/>
    <w:rsid w:val="000519D1"/>
    <w:rsid w:val="0012363B"/>
    <w:rsid w:val="001E2768"/>
    <w:rsid w:val="002334AB"/>
    <w:rsid w:val="0033027A"/>
    <w:rsid w:val="00340A49"/>
    <w:rsid w:val="0034422B"/>
    <w:rsid w:val="00394FEC"/>
    <w:rsid w:val="003977CC"/>
    <w:rsid w:val="003B3A9E"/>
    <w:rsid w:val="003C7ADC"/>
    <w:rsid w:val="00410436"/>
    <w:rsid w:val="00415FF9"/>
    <w:rsid w:val="0043443A"/>
    <w:rsid w:val="00460D47"/>
    <w:rsid w:val="00474320"/>
    <w:rsid w:val="0050699F"/>
    <w:rsid w:val="00590CD5"/>
    <w:rsid w:val="005D702E"/>
    <w:rsid w:val="006007A9"/>
    <w:rsid w:val="00637F53"/>
    <w:rsid w:val="00690F94"/>
    <w:rsid w:val="0073447A"/>
    <w:rsid w:val="00746D53"/>
    <w:rsid w:val="00752612"/>
    <w:rsid w:val="007F5EA0"/>
    <w:rsid w:val="008E20C9"/>
    <w:rsid w:val="008E494D"/>
    <w:rsid w:val="008E7CE4"/>
    <w:rsid w:val="00911154"/>
    <w:rsid w:val="009542EC"/>
    <w:rsid w:val="00956AD3"/>
    <w:rsid w:val="00972F52"/>
    <w:rsid w:val="00980A8E"/>
    <w:rsid w:val="00985FCF"/>
    <w:rsid w:val="009B56F8"/>
    <w:rsid w:val="009D023A"/>
    <w:rsid w:val="009D0DCC"/>
    <w:rsid w:val="00A76055"/>
    <w:rsid w:val="00AB1C49"/>
    <w:rsid w:val="00AD0F32"/>
    <w:rsid w:val="00AD3811"/>
    <w:rsid w:val="00AE00FB"/>
    <w:rsid w:val="00B6768E"/>
    <w:rsid w:val="00B71D2D"/>
    <w:rsid w:val="00B902D3"/>
    <w:rsid w:val="00BA2813"/>
    <w:rsid w:val="00BB3139"/>
    <w:rsid w:val="00C04583"/>
    <w:rsid w:val="00C06561"/>
    <w:rsid w:val="00C06745"/>
    <w:rsid w:val="00C45801"/>
    <w:rsid w:val="00C53CA0"/>
    <w:rsid w:val="00C55EB8"/>
    <w:rsid w:val="00C64680"/>
    <w:rsid w:val="00C726B1"/>
    <w:rsid w:val="00C97E24"/>
    <w:rsid w:val="00CC1B55"/>
    <w:rsid w:val="00D0133D"/>
    <w:rsid w:val="00D0621B"/>
    <w:rsid w:val="00D078AD"/>
    <w:rsid w:val="00D14AA8"/>
    <w:rsid w:val="00D22C75"/>
    <w:rsid w:val="00D30CF3"/>
    <w:rsid w:val="00D339E6"/>
    <w:rsid w:val="00D36BBE"/>
    <w:rsid w:val="00D409C8"/>
    <w:rsid w:val="00D459D5"/>
    <w:rsid w:val="00D72383"/>
    <w:rsid w:val="00D82DFA"/>
    <w:rsid w:val="00D84F6C"/>
    <w:rsid w:val="00D926CE"/>
    <w:rsid w:val="00DA2D67"/>
    <w:rsid w:val="00DD6D97"/>
    <w:rsid w:val="00E337C0"/>
    <w:rsid w:val="00E52D63"/>
    <w:rsid w:val="00E62897"/>
    <w:rsid w:val="00E66C93"/>
    <w:rsid w:val="00EA1C12"/>
    <w:rsid w:val="00EA3933"/>
    <w:rsid w:val="00ED49F6"/>
    <w:rsid w:val="00F22656"/>
    <w:rsid w:val="00F86C6D"/>
    <w:rsid w:val="00FD555C"/>
    <w:rsid w:val="00FD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0317"/>
  <w15:docId w15:val="{0701481A-68AD-4A41-8DF1-1E4F2DC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40" w:after="330" w:line="578" w:lineRule="auto"/>
      <w:outlineLvl w:val="0"/>
    </w:pPr>
    <w:rPr>
      <w:sz w:val="44"/>
      <w:szCs w:val="44"/>
    </w:rPr>
  </w:style>
  <w:style w:type="paragraph" w:styleId="Heading2">
    <w:name w:val="heading 2"/>
    <w:basedOn w:val="Normal"/>
    <w:next w:val="Normal"/>
    <w:pPr>
      <w:keepNext/>
      <w:keepLines/>
      <w:spacing w:before="260" w:after="260" w:line="416" w:lineRule="auto"/>
      <w:outlineLvl w:val="1"/>
    </w:pPr>
    <w:rPr>
      <w:sz w:val="32"/>
      <w:szCs w:val="32"/>
    </w:rPr>
  </w:style>
  <w:style w:type="paragraph" w:styleId="Heading3">
    <w:name w:val="heading 3"/>
    <w:basedOn w:val="Normal"/>
    <w:next w:val="Normal"/>
    <w:pPr>
      <w:keepNext/>
      <w:keepLines/>
      <w:spacing w:before="260" w:after="260" w:line="416" w:lineRule="auto"/>
      <w:outlineLvl w:val="2"/>
    </w:pPr>
    <w:rPr>
      <w:sz w:val="32"/>
      <w:szCs w:val="32"/>
    </w:rPr>
  </w:style>
  <w:style w:type="paragraph" w:styleId="Heading4">
    <w:name w:val="heading 4"/>
    <w:basedOn w:val="Normal"/>
    <w:next w:val="Normal"/>
    <w:pPr>
      <w:keepNext/>
      <w:keepLines/>
      <w:spacing w:before="280" w:after="290" w:line="376" w:lineRule="auto"/>
      <w:outlineLvl w:val="3"/>
    </w:pPr>
    <w:rPr>
      <w:sz w:val="28"/>
      <w:szCs w:val="28"/>
    </w:rPr>
  </w:style>
  <w:style w:type="paragraph" w:styleId="Heading5">
    <w:name w:val="heading 5"/>
    <w:basedOn w:val="Normal"/>
    <w:next w:val="Normal"/>
    <w:pPr>
      <w:keepNext/>
      <w:keepLines/>
      <w:spacing w:before="280" w:after="290" w:line="376" w:lineRule="auto"/>
      <w:outlineLvl w:val="4"/>
    </w:pPr>
    <w:rPr>
      <w:sz w:val="28"/>
      <w:szCs w:val="28"/>
    </w:rPr>
  </w:style>
  <w:style w:type="paragraph" w:styleId="Heading6">
    <w:name w:val="heading 6"/>
    <w:basedOn w:val="Normal"/>
    <w:next w:val="Normal"/>
    <w:pPr>
      <w:keepNext/>
      <w:keepLines/>
      <w:spacing w:before="240" w:after="64" w:line="320"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sz w:val="32"/>
      <w:szCs w:val="32"/>
    </w:rPr>
  </w:style>
  <w:style w:type="paragraph" w:styleId="Subtitle">
    <w:name w:val="Subtitle"/>
    <w:basedOn w:val="Normal"/>
    <w:next w:val="Normal"/>
    <w:pPr>
      <w:spacing w:before="240" w:after="60" w:line="312" w:lineRule="auto"/>
      <w:jc w:val="center"/>
    </w:pPr>
    <w:rPr>
      <w:rFonts w:ascii="Arial" w:eastAsia="Arial" w:hAnsi="Arial" w:cs="Arial"/>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3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F3"/>
  </w:style>
  <w:style w:type="paragraph" w:styleId="Footer">
    <w:name w:val="footer"/>
    <w:basedOn w:val="Normal"/>
    <w:link w:val="FooterChar"/>
    <w:uiPriority w:val="99"/>
    <w:unhideWhenUsed/>
    <w:rsid w:val="00D3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F3"/>
  </w:style>
  <w:style w:type="character" w:styleId="CommentReference">
    <w:name w:val="annotation reference"/>
    <w:basedOn w:val="DefaultParagraphFont"/>
    <w:uiPriority w:val="99"/>
    <w:semiHidden/>
    <w:unhideWhenUsed/>
    <w:rsid w:val="00D0621B"/>
    <w:rPr>
      <w:sz w:val="16"/>
      <w:szCs w:val="16"/>
    </w:rPr>
  </w:style>
  <w:style w:type="paragraph" w:styleId="CommentText">
    <w:name w:val="annotation text"/>
    <w:basedOn w:val="Normal"/>
    <w:link w:val="CommentTextChar"/>
    <w:uiPriority w:val="99"/>
    <w:semiHidden/>
    <w:unhideWhenUsed/>
    <w:rsid w:val="00D0621B"/>
    <w:pPr>
      <w:spacing w:line="240" w:lineRule="auto"/>
    </w:pPr>
    <w:rPr>
      <w:sz w:val="20"/>
      <w:szCs w:val="20"/>
    </w:rPr>
  </w:style>
  <w:style w:type="character" w:customStyle="1" w:styleId="CommentTextChar">
    <w:name w:val="Comment Text Char"/>
    <w:basedOn w:val="DefaultParagraphFont"/>
    <w:link w:val="CommentText"/>
    <w:uiPriority w:val="99"/>
    <w:semiHidden/>
    <w:rsid w:val="00D0621B"/>
    <w:rPr>
      <w:sz w:val="20"/>
      <w:szCs w:val="20"/>
    </w:rPr>
  </w:style>
  <w:style w:type="paragraph" w:styleId="CommentSubject">
    <w:name w:val="annotation subject"/>
    <w:basedOn w:val="CommentText"/>
    <w:next w:val="CommentText"/>
    <w:link w:val="CommentSubjectChar"/>
    <w:uiPriority w:val="99"/>
    <w:semiHidden/>
    <w:unhideWhenUsed/>
    <w:rsid w:val="00D0621B"/>
    <w:rPr>
      <w:b/>
      <w:bCs/>
    </w:rPr>
  </w:style>
  <w:style w:type="character" w:customStyle="1" w:styleId="CommentSubjectChar">
    <w:name w:val="Comment Subject Char"/>
    <w:basedOn w:val="CommentTextChar"/>
    <w:link w:val="CommentSubject"/>
    <w:uiPriority w:val="99"/>
    <w:semiHidden/>
    <w:rsid w:val="00D0621B"/>
    <w:rPr>
      <w:b/>
      <w:bCs/>
      <w:sz w:val="20"/>
      <w:szCs w:val="20"/>
    </w:rPr>
  </w:style>
  <w:style w:type="paragraph" w:styleId="BalloonText">
    <w:name w:val="Balloon Text"/>
    <w:basedOn w:val="Normal"/>
    <w:link w:val="BalloonTextChar"/>
    <w:uiPriority w:val="99"/>
    <w:semiHidden/>
    <w:unhideWhenUsed/>
    <w:rsid w:val="00D0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1B"/>
    <w:rPr>
      <w:rFonts w:ascii="Segoe UI" w:hAnsi="Segoe UI" w:cs="Segoe UI"/>
      <w:sz w:val="18"/>
      <w:szCs w:val="18"/>
    </w:rPr>
  </w:style>
  <w:style w:type="character" w:styleId="Hyperlink">
    <w:name w:val="Hyperlink"/>
    <w:basedOn w:val="DefaultParagraphFont"/>
    <w:uiPriority w:val="99"/>
    <w:unhideWhenUsed/>
    <w:rsid w:val="00746D53"/>
    <w:rPr>
      <w:color w:val="0000FF" w:themeColor="hyperlink"/>
      <w:u w:val="single"/>
    </w:rPr>
  </w:style>
  <w:style w:type="paragraph" w:styleId="NormalWeb">
    <w:name w:val="Normal (Web)"/>
    <w:basedOn w:val="Normal"/>
    <w:uiPriority w:val="99"/>
    <w:semiHidden/>
    <w:unhideWhenUsed/>
    <w:rsid w:val="0075261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B181-3035-49F9-93F4-9FD0AF26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41</cp:revision>
  <cp:lastPrinted>2023-02-14T02:25:00Z</cp:lastPrinted>
  <dcterms:created xsi:type="dcterms:W3CDTF">2022-08-03T03:00:00Z</dcterms:created>
  <dcterms:modified xsi:type="dcterms:W3CDTF">2023-02-16T02:59:00Z</dcterms:modified>
</cp:coreProperties>
</file>