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5035"/>
        <w:gridCol w:w="4593"/>
      </w:tblGrid>
      <w:tr w:rsidR="00911156" w14:paraId="037F71B3" w14:textId="77777777">
        <w:trPr>
          <w:jc w:val="center"/>
        </w:trPr>
        <w:tc>
          <w:tcPr>
            <w:tcW w:w="5035" w:type="dxa"/>
          </w:tcPr>
          <w:p w14:paraId="48FFA623" w14:textId="77777777" w:rsidR="00911156" w:rsidRDefault="0097221A">
            <w:pPr>
              <w:tabs>
                <w:tab w:val="center" w:pos="-2990"/>
                <w:tab w:val="center" w:pos="7920"/>
              </w:tabs>
              <w:spacing w:line="248" w:lineRule="auto"/>
              <w:ind w:left="-81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ĐOÀN TP. HỒ CHÍ MINH</w:t>
            </w:r>
          </w:p>
          <w:p w14:paraId="1295741E" w14:textId="77777777" w:rsidR="00911156" w:rsidRDefault="0097221A">
            <w:pPr>
              <w:tabs>
                <w:tab w:val="center" w:pos="-2990"/>
                <w:tab w:val="center" w:pos="7920"/>
              </w:tabs>
              <w:spacing w:line="248" w:lineRule="auto"/>
              <w:ind w:left="-81" w:right="-110"/>
              <w:jc w:val="center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14:paraId="0A946FDA" w14:textId="77777777" w:rsidR="00911156" w:rsidRDefault="0097221A">
            <w:pPr>
              <w:tabs>
                <w:tab w:val="left" w:pos="4820"/>
                <w:tab w:val="right" w:pos="14560"/>
              </w:tabs>
              <w:spacing w:line="248" w:lineRule="auto"/>
              <w:ind w:left="-81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  <w:p w14:paraId="7B93C693" w14:textId="76EB4C4F" w:rsidR="00911156" w:rsidRDefault="00CC647A">
            <w:pPr>
              <w:tabs>
                <w:tab w:val="center" w:pos="-2990"/>
                <w:tab w:val="center" w:pos="7920"/>
              </w:tabs>
              <w:spacing w:line="248" w:lineRule="auto"/>
              <w:ind w:left="-81" w:right="-110"/>
              <w:jc w:val="center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Số: 28</w:t>
            </w:r>
            <w:r w:rsidR="0097221A">
              <w:rPr>
                <w:sz w:val="26"/>
                <w:szCs w:val="26"/>
              </w:rPr>
              <w:t>-KH/ĐTN</w:t>
            </w:r>
          </w:p>
        </w:tc>
        <w:tc>
          <w:tcPr>
            <w:tcW w:w="4593" w:type="dxa"/>
          </w:tcPr>
          <w:p w14:paraId="6F35E112" w14:textId="77777777" w:rsidR="00911156" w:rsidRDefault="0097221A">
            <w:pPr>
              <w:tabs>
                <w:tab w:val="center" w:pos="-2990"/>
                <w:tab w:val="center" w:pos="7920"/>
              </w:tabs>
              <w:spacing w:line="248" w:lineRule="auto"/>
              <w:ind w:left="-108"/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0108707F" w14:textId="77777777" w:rsidR="00911156" w:rsidRDefault="00911156">
            <w:pPr>
              <w:tabs>
                <w:tab w:val="center" w:pos="-2990"/>
                <w:tab w:val="center" w:pos="7920"/>
              </w:tabs>
              <w:spacing w:line="248" w:lineRule="auto"/>
              <w:ind w:left="-108"/>
              <w:jc w:val="right"/>
              <w:rPr>
                <w:b/>
                <w:sz w:val="28"/>
                <w:szCs w:val="26"/>
                <w:u w:val="single"/>
              </w:rPr>
            </w:pPr>
          </w:p>
          <w:p w14:paraId="3BD05C7A" w14:textId="77777777" w:rsidR="00911156" w:rsidRDefault="00911156">
            <w:pPr>
              <w:tabs>
                <w:tab w:val="center" w:pos="-2990"/>
                <w:tab w:val="center" w:pos="7920"/>
              </w:tabs>
              <w:spacing w:line="248" w:lineRule="auto"/>
              <w:ind w:left="-108"/>
              <w:jc w:val="right"/>
              <w:rPr>
                <w:i/>
                <w:iCs/>
                <w:spacing w:val="-6"/>
                <w:sz w:val="26"/>
                <w:szCs w:val="26"/>
              </w:rPr>
            </w:pPr>
          </w:p>
          <w:p w14:paraId="437891D5" w14:textId="6D8EB12E" w:rsidR="00911156" w:rsidRDefault="0097221A" w:rsidP="00CC647A">
            <w:pPr>
              <w:tabs>
                <w:tab w:val="center" w:pos="-2990"/>
                <w:tab w:val="center" w:pos="7920"/>
              </w:tabs>
              <w:spacing w:line="248" w:lineRule="auto"/>
              <w:ind w:left="-108"/>
              <w:jc w:val="right"/>
              <w:rPr>
                <w:spacing w:val="-6"/>
                <w:sz w:val="26"/>
                <w:szCs w:val="26"/>
              </w:rPr>
            </w:pPr>
            <w:r>
              <w:rPr>
                <w:i/>
                <w:iCs/>
                <w:spacing w:val="-6"/>
                <w:szCs w:val="26"/>
              </w:rPr>
              <w:t xml:space="preserve">TP. Hồ Chí Minh, ngày </w:t>
            </w:r>
            <w:r w:rsidR="00CC647A">
              <w:rPr>
                <w:i/>
                <w:iCs/>
                <w:spacing w:val="-6"/>
                <w:szCs w:val="26"/>
              </w:rPr>
              <w:t>04</w:t>
            </w:r>
            <w:r>
              <w:rPr>
                <w:i/>
                <w:iCs/>
                <w:spacing w:val="-6"/>
                <w:szCs w:val="26"/>
              </w:rPr>
              <w:t xml:space="preserve"> tháng 8 năm 2022</w:t>
            </w:r>
          </w:p>
        </w:tc>
      </w:tr>
    </w:tbl>
    <w:p w14:paraId="4B3980EC" w14:textId="77777777" w:rsidR="00911156" w:rsidRDefault="00911156">
      <w:pPr>
        <w:tabs>
          <w:tab w:val="center" w:pos="1985"/>
          <w:tab w:val="right" w:pos="9072"/>
        </w:tabs>
        <w:spacing w:line="248" w:lineRule="auto"/>
        <w:jc w:val="center"/>
        <w:rPr>
          <w:b/>
          <w:sz w:val="32"/>
          <w:szCs w:val="32"/>
        </w:rPr>
      </w:pPr>
    </w:p>
    <w:p w14:paraId="7813AD9B" w14:textId="77777777" w:rsidR="00911156" w:rsidRDefault="0097221A">
      <w:pPr>
        <w:tabs>
          <w:tab w:val="center" w:pos="1985"/>
          <w:tab w:val="right" w:pos="9072"/>
        </w:tabs>
        <w:spacing w:line="24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</w:t>
      </w:r>
    </w:p>
    <w:p w14:paraId="25F80547" w14:textId="05473532" w:rsidR="00911156" w:rsidRDefault="0097221A">
      <w:pPr>
        <w:spacing w:line="248" w:lineRule="auto"/>
        <w:jc w:val="center"/>
        <w:rPr>
          <w:b/>
          <w:kern w:val="2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Tổ chức </w:t>
      </w:r>
      <w:r w:rsidR="00940FE6">
        <w:rPr>
          <w:b/>
          <w:sz w:val="28"/>
          <w:szCs w:val="28"/>
        </w:rPr>
        <w:t>Chương trình</w:t>
      </w:r>
      <w:r w:rsidR="0082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kết nối Việt Nam - Lào - Campuchia</w:t>
      </w:r>
      <w:r>
        <w:rPr>
          <w:b/>
          <w:sz w:val="28"/>
          <w:szCs w:val="28"/>
        </w:rPr>
        <w:br/>
        <w:t>tại Thành phố Hồ Chí Minh</w:t>
      </w:r>
      <w:r w:rsidR="00AA4253">
        <w:rPr>
          <w:b/>
          <w:sz w:val="28"/>
          <w:szCs w:val="28"/>
        </w:rPr>
        <w:t xml:space="preserve"> – Năm 2022</w:t>
      </w:r>
    </w:p>
    <w:bookmarkEnd w:id="0"/>
    <w:p w14:paraId="36EF32E9" w14:textId="77777777" w:rsidR="00911156" w:rsidRDefault="0097221A">
      <w:pPr>
        <w:spacing w:line="248" w:lineRule="auto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---------</w:t>
      </w:r>
    </w:p>
    <w:p w14:paraId="1180DE61" w14:textId="77777777" w:rsidR="00911156" w:rsidRDefault="00911156">
      <w:pPr>
        <w:spacing w:line="248" w:lineRule="auto"/>
        <w:ind w:firstLine="720"/>
        <w:jc w:val="both"/>
        <w:rPr>
          <w:kern w:val="2"/>
          <w:sz w:val="16"/>
          <w:szCs w:val="26"/>
          <w:lang w:val="sv-SE"/>
        </w:rPr>
      </w:pPr>
    </w:p>
    <w:p w14:paraId="17DFD887" w14:textId="70C87FB7" w:rsidR="00911156" w:rsidRPr="00DF763F" w:rsidRDefault="0097221A" w:rsidP="00DF763F">
      <w:pPr>
        <w:spacing w:before="60" w:after="60" w:line="252" w:lineRule="auto"/>
        <w:ind w:firstLineChars="257" w:firstLine="720"/>
        <w:jc w:val="both"/>
        <w:rPr>
          <w:sz w:val="28"/>
          <w:szCs w:val="28"/>
          <w:lang w:val="sv-SE"/>
        </w:rPr>
      </w:pPr>
      <w:r w:rsidRPr="00DF763F">
        <w:rPr>
          <w:sz w:val="28"/>
          <w:szCs w:val="28"/>
        </w:rPr>
        <w:t xml:space="preserve">Thiết thực kỷ niệm 60 năm Ngày thiết lập quan hệ ngoại giao Việt Nam - Lào (05/9/1962 - 05/9/2022), 55 năm Ngày thiết lập quan hệ ngoại giao Việt Nam - Campuchia (24/6/1967 - 24/6/2022); </w:t>
      </w:r>
      <w:r w:rsidR="004E3717" w:rsidRPr="00DF763F">
        <w:rPr>
          <w:sz w:val="28"/>
          <w:szCs w:val="28"/>
        </w:rPr>
        <w:t>t</w:t>
      </w:r>
      <w:r w:rsidRPr="00DF763F">
        <w:rPr>
          <w:sz w:val="28"/>
          <w:szCs w:val="28"/>
          <w:lang w:val="vi-VN"/>
        </w:rPr>
        <w:t xml:space="preserve">hực hiện </w:t>
      </w:r>
      <w:r w:rsidRPr="00DF763F">
        <w:rPr>
          <w:sz w:val="28"/>
          <w:szCs w:val="28"/>
          <w:lang w:val="sv-SE"/>
        </w:rPr>
        <w:t xml:space="preserve">Chương trình công tác Đoàn và phong trào thanh niên Khối Dân </w:t>
      </w:r>
      <w:r w:rsidRPr="00DF763F">
        <w:rPr>
          <w:sz w:val="28"/>
          <w:szCs w:val="28"/>
        </w:rPr>
        <w:t>-</w:t>
      </w:r>
      <w:r w:rsidRPr="00DF763F">
        <w:rPr>
          <w:sz w:val="28"/>
          <w:szCs w:val="28"/>
          <w:lang w:val="sv-SE"/>
        </w:rPr>
        <w:t xml:space="preserve"> Chính </w:t>
      </w:r>
      <w:r w:rsidRPr="00DF763F">
        <w:rPr>
          <w:sz w:val="28"/>
          <w:szCs w:val="28"/>
        </w:rPr>
        <w:t>-</w:t>
      </w:r>
      <w:r w:rsidRPr="00DF763F">
        <w:rPr>
          <w:sz w:val="28"/>
          <w:szCs w:val="28"/>
          <w:lang w:val="sv-SE"/>
        </w:rPr>
        <w:t xml:space="preserve"> Đảng Thành phố năm 2022</w:t>
      </w:r>
      <w:r w:rsidRPr="00DF763F">
        <w:rPr>
          <w:sz w:val="28"/>
          <w:szCs w:val="28"/>
        </w:rPr>
        <w:t xml:space="preserve"> chủ đề “Xây dựng Đoàn vững mạnh về tổ chức”, </w:t>
      </w:r>
      <w:r w:rsidRPr="00DF763F">
        <w:rPr>
          <w:sz w:val="28"/>
          <w:szCs w:val="28"/>
          <w:lang w:val="sv-SE"/>
        </w:rPr>
        <w:t xml:space="preserve">Ban Thường vụ Đoàn Khối tổ chức </w:t>
      </w:r>
      <w:r w:rsidRPr="00DF763F">
        <w:rPr>
          <w:sz w:val="28"/>
          <w:szCs w:val="28"/>
        </w:rPr>
        <w:t>“Chương trình kết nối Việt Nam - Lào - Campuchia tại Thành phố Hồ Chí Minh</w:t>
      </w:r>
      <w:r w:rsidRPr="00DF763F">
        <w:rPr>
          <w:sz w:val="28"/>
          <w:szCs w:val="28"/>
          <w:lang w:val="sv-SE"/>
        </w:rPr>
        <w:t>”, cụ thể như sau:</w:t>
      </w:r>
    </w:p>
    <w:p w14:paraId="233F508A" w14:textId="77777777" w:rsidR="00DF763F" w:rsidRPr="00183107" w:rsidRDefault="00DF763F" w:rsidP="00DF763F">
      <w:pPr>
        <w:spacing w:before="60" w:after="60" w:line="252" w:lineRule="auto"/>
        <w:ind w:firstLineChars="257" w:firstLine="308"/>
        <w:jc w:val="both"/>
        <w:rPr>
          <w:bCs/>
          <w:kern w:val="2"/>
          <w:sz w:val="12"/>
          <w:szCs w:val="12"/>
          <w:lang w:val="sv-SE"/>
        </w:rPr>
      </w:pPr>
    </w:p>
    <w:p w14:paraId="018269BF" w14:textId="01D6A9DE" w:rsidR="00911156" w:rsidRPr="00DF763F" w:rsidRDefault="0097221A" w:rsidP="00DF763F">
      <w:pPr>
        <w:spacing w:before="60" w:after="60" w:line="252" w:lineRule="auto"/>
        <w:ind w:firstLineChars="257" w:firstLine="722"/>
        <w:jc w:val="both"/>
        <w:rPr>
          <w:b/>
          <w:kern w:val="2"/>
          <w:sz w:val="28"/>
          <w:szCs w:val="28"/>
          <w:lang w:val="sv-SE"/>
        </w:rPr>
      </w:pPr>
      <w:r w:rsidRPr="00DF763F">
        <w:rPr>
          <w:b/>
          <w:kern w:val="2"/>
          <w:sz w:val="28"/>
          <w:szCs w:val="28"/>
          <w:lang w:val="sv-SE"/>
        </w:rPr>
        <w:t>I. MỤC ĐÍCH, YÊU CẦU:</w:t>
      </w:r>
    </w:p>
    <w:p w14:paraId="031F686E" w14:textId="77777777" w:rsidR="00911156" w:rsidRPr="00DF763F" w:rsidRDefault="0097221A" w:rsidP="00DF763F">
      <w:pPr>
        <w:spacing w:before="60" w:after="60" w:line="252" w:lineRule="auto"/>
        <w:ind w:firstLineChars="257" w:firstLine="722"/>
        <w:jc w:val="both"/>
        <w:rPr>
          <w:b/>
          <w:bCs/>
          <w:kern w:val="2"/>
          <w:sz w:val="28"/>
          <w:szCs w:val="28"/>
          <w:lang w:val="sv-SE"/>
        </w:rPr>
      </w:pPr>
      <w:r w:rsidRPr="00DF763F">
        <w:rPr>
          <w:b/>
          <w:bCs/>
          <w:kern w:val="2"/>
          <w:sz w:val="28"/>
          <w:szCs w:val="28"/>
          <w:lang w:val="sv-SE"/>
        </w:rPr>
        <w:t>1. Mục đích:</w:t>
      </w:r>
    </w:p>
    <w:p w14:paraId="66F60599" w14:textId="6F81D18B" w:rsidR="00911156" w:rsidRPr="00DF763F" w:rsidRDefault="0097221A" w:rsidP="00DF763F">
      <w:pPr>
        <w:spacing w:before="60" w:after="60" w:line="252" w:lineRule="auto"/>
        <w:ind w:firstLineChars="257" w:firstLine="720"/>
        <w:jc w:val="both"/>
        <w:rPr>
          <w:sz w:val="28"/>
          <w:szCs w:val="28"/>
        </w:rPr>
      </w:pPr>
      <w:r w:rsidRPr="00DF763F">
        <w:rPr>
          <w:bCs/>
          <w:kern w:val="2"/>
          <w:sz w:val="28"/>
          <w:szCs w:val="28"/>
          <w:lang w:val="sv-SE"/>
        </w:rPr>
        <w:t>-</w:t>
      </w:r>
      <w:r w:rsidRPr="00DF763F">
        <w:rPr>
          <w:kern w:val="2"/>
          <w:sz w:val="28"/>
          <w:szCs w:val="28"/>
          <w:lang w:val="vi-VN"/>
        </w:rPr>
        <w:t xml:space="preserve"> </w:t>
      </w:r>
      <w:r w:rsidR="004E3717" w:rsidRPr="00DF763F">
        <w:rPr>
          <w:kern w:val="2"/>
          <w:sz w:val="28"/>
          <w:szCs w:val="28"/>
          <w:lang w:val="sv-SE"/>
        </w:rPr>
        <w:t>Tuyên truyền và giới thiệu về truyền thống</w:t>
      </w:r>
      <w:r w:rsidRPr="00DF763F">
        <w:rPr>
          <w:kern w:val="2"/>
          <w:sz w:val="28"/>
          <w:szCs w:val="28"/>
        </w:rPr>
        <w:t xml:space="preserve"> lịch sử, văn hóa, mối quan hệ ngoại giao đặc biệt giữa ba nước Việt Nam, Lào và Campuchia.</w:t>
      </w:r>
    </w:p>
    <w:p w14:paraId="0741A86B" w14:textId="0C5320E9" w:rsidR="00911156" w:rsidRPr="00DF763F" w:rsidRDefault="0097221A" w:rsidP="00DF763F">
      <w:pPr>
        <w:spacing w:before="60" w:after="60" w:line="252" w:lineRule="auto"/>
        <w:ind w:firstLineChars="257"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 xml:space="preserve">- Tạo môi trường gắn kết giữa đoàn viên, thanh niên Khối </w:t>
      </w:r>
      <w:r w:rsidR="00D71CD2" w:rsidRPr="00DF763F">
        <w:rPr>
          <w:sz w:val="28"/>
          <w:szCs w:val="28"/>
        </w:rPr>
        <w:t xml:space="preserve">với </w:t>
      </w:r>
      <w:r w:rsidRPr="00DF763F">
        <w:rPr>
          <w:sz w:val="28"/>
          <w:szCs w:val="28"/>
        </w:rPr>
        <w:t>sinh viên các trường Đại học trên địa bàn Thành phố, sinh viên Lào và Campuchia đang sinh sống, học tập tại Thành phố Hồ Chí Minh.</w:t>
      </w:r>
    </w:p>
    <w:p w14:paraId="7CE6D654" w14:textId="77777777" w:rsidR="00911156" w:rsidRPr="00DF763F" w:rsidRDefault="0097221A" w:rsidP="00DF763F">
      <w:pPr>
        <w:spacing w:before="60" w:after="60" w:line="252" w:lineRule="auto"/>
        <w:ind w:firstLineChars="257" w:firstLine="722"/>
        <w:jc w:val="both"/>
        <w:rPr>
          <w:b/>
          <w:kern w:val="2"/>
          <w:sz w:val="28"/>
          <w:szCs w:val="28"/>
          <w:lang w:val="sv-SE"/>
        </w:rPr>
      </w:pPr>
      <w:r w:rsidRPr="00DF763F">
        <w:rPr>
          <w:b/>
          <w:kern w:val="2"/>
          <w:sz w:val="28"/>
          <w:szCs w:val="28"/>
          <w:lang w:val="sv-SE"/>
        </w:rPr>
        <w:t>2. Yêu cầu:</w:t>
      </w:r>
    </w:p>
    <w:p w14:paraId="3EB93CF7" w14:textId="339DC509" w:rsidR="00911156" w:rsidRPr="00DF763F" w:rsidRDefault="0097221A" w:rsidP="00DF763F">
      <w:pPr>
        <w:spacing w:before="60" w:after="60" w:line="252" w:lineRule="auto"/>
        <w:ind w:firstLineChars="257" w:firstLine="720"/>
        <w:jc w:val="both"/>
        <w:rPr>
          <w:kern w:val="2"/>
          <w:sz w:val="28"/>
          <w:szCs w:val="28"/>
        </w:rPr>
      </w:pPr>
      <w:r w:rsidRPr="00DF763F">
        <w:rPr>
          <w:kern w:val="2"/>
          <w:sz w:val="28"/>
          <w:szCs w:val="28"/>
          <w:lang w:val="sv-SE"/>
        </w:rPr>
        <w:t xml:space="preserve">- </w:t>
      </w:r>
      <w:r w:rsidRPr="00DF763F">
        <w:rPr>
          <w:kern w:val="2"/>
          <w:sz w:val="28"/>
          <w:szCs w:val="28"/>
        </w:rPr>
        <w:t>Chương trình diễn ra trang trọng, ý nghĩa, thể hiện tinh thần giao lưu, đoàn kết</w:t>
      </w:r>
      <w:r w:rsidR="00D71CD2" w:rsidRPr="00DF763F">
        <w:rPr>
          <w:kern w:val="2"/>
          <w:sz w:val="28"/>
          <w:szCs w:val="28"/>
        </w:rPr>
        <w:t xml:space="preserve"> hữu nghị</w:t>
      </w:r>
      <w:r w:rsidRPr="00DF763F">
        <w:rPr>
          <w:kern w:val="2"/>
          <w:sz w:val="28"/>
          <w:szCs w:val="28"/>
        </w:rPr>
        <w:t>.</w:t>
      </w:r>
    </w:p>
    <w:p w14:paraId="6364B1A9" w14:textId="77777777" w:rsidR="00911156" w:rsidRPr="00DF763F" w:rsidRDefault="0097221A" w:rsidP="00DF763F">
      <w:pPr>
        <w:spacing w:before="60" w:after="60" w:line="252" w:lineRule="auto"/>
        <w:ind w:firstLineChars="257" w:firstLine="720"/>
        <w:jc w:val="both"/>
        <w:rPr>
          <w:kern w:val="2"/>
          <w:sz w:val="28"/>
          <w:szCs w:val="28"/>
          <w:lang w:val="sv-SE"/>
        </w:rPr>
      </w:pPr>
      <w:r w:rsidRPr="00DF763F">
        <w:rPr>
          <w:kern w:val="2"/>
          <w:sz w:val="28"/>
          <w:szCs w:val="28"/>
          <w:lang w:val="sv-SE"/>
        </w:rPr>
        <w:t xml:space="preserve">- </w:t>
      </w:r>
      <w:r w:rsidRPr="00DF763F">
        <w:rPr>
          <w:kern w:val="2"/>
          <w:sz w:val="28"/>
          <w:szCs w:val="28"/>
        </w:rPr>
        <w:t>Đ</w:t>
      </w:r>
      <w:r w:rsidRPr="00DF763F">
        <w:rPr>
          <w:kern w:val="2"/>
          <w:sz w:val="28"/>
          <w:szCs w:val="28"/>
          <w:lang w:val="sv-SE"/>
        </w:rPr>
        <w:t>ảm bảo các yêu cầu, quy định của Thành phố về phòng, chống dịch bệnh COVID-19.</w:t>
      </w:r>
    </w:p>
    <w:p w14:paraId="18B62957" w14:textId="77777777" w:rsidR="00DF763F" w:rsidRPr="00183107" w:rsidRDefault="00DF763F" w:rsidP="00183107">
      <w:pPr>
        <w:spacing w:before="60" w:after="60" w:line="252" w:lineRule="auto"/>
        <w:ind w:firstLineChars="257" w:firstLine="308"/>
        <w:jc w:val="both"/>
        <w:rPr>
          <w:bCs/>
          <w:kern w:val="2"/>
          <w:sz w:val="12"/>
          <w:szCs w:val="12"/>
          <w:lang w:val="sv-SE"/>
        </w:rPr>
      </w:pPr>
    </w:p>
    <w:p w14:paraId="290089BF" w14:textId="58D2593C" w:rsidR="00911156" w:rsidRPr="00DF763F" w:rsidRDefault="0097221A" w:rsidP="00DF763F">
      <w:pPr>
        <w:spacing w:before="60" w:after="60" w:line="252" w:lineRule="auto"/>
        <w:ind w:firstLineChars="257" w:firstLine="722"/>
        <w:jc w:val="both"/>
        <w:rPr>
          <w:b/>
          <w:kern w:val="2"/>
          <w:sz w:val="28"/>
          <w:szCs w:val="28"/>
        </w:rPr>
      </w:pPr>
      <w:r w:rsidRPr="00DF763F">
        <w:rPr>
          <w:b/>
          <w:kern w:val="2"/>
          <w:sz w:val="28"/>
          <w:szCs w:val="28"/>
          <w:lang w:val="sv-SE"/>
        </w:rPr>
        <w:t>II. THỜI GIAN, ĐỊA ĐIỂM</w:t>
      </w:r>
      <w:r w:rsidRPr="00DF763F">
        <w:rPr>
          <w:b/>
          <w:kern w:val="2"/>
          <w:sz w:val="28"/>
          <w:szCs w:val="28"/>
        </w:rPr>
        <w:t>:</w:t>
      </w:r>
    </w:p>
    <w:p w14:paraId="14B126B4" w14:textId="0364C2A8" w:rsidR="00911156" w:rsidRPr="00DF763F" w:rsidRDefault="0097221A" w:rsidP="00DF763F">
      <w:pPr>
        <w:spacing w:before="60" w:after="60" w:line="252" w:lineRule="auto"/>
        <w:ind w:firstLineChars="257" w:firstLine="722"/>
        <w:jc w:val="both"/>
        <w:rPr>
          <w:kern w:val="2"/>
          <w:sz w:val="28"/>
          <w:szCs w:val="28"/>
          <w:lang w:val="sv-SE"/>
        </w:rPr>
      </w:pPr>
      <w:r w:rsidRPr="00DF763F">
        <w:rPr>
          <w:b/>
          <w:kern w:val="2"/>
          <w:sz w:val="28"/>
          <w:szCs w:val="28"/>
          <w:lang w:val="sv-SE"/>
        </w:rPr>
        <w:t xml:space="preserve">1. Thời gian: </w:t>
      </w:r>
      <w:r w:rsidR="00D71CD2" w:rsidRPr="00DF763F">
        <w:rPr>
          <w:bCs/>
          <w:kern w:val="2"/>
          <w:sz w:val="28"/>
          <w:szCs w:val="28"/>
        </w:rPr>
        <w:t>N</w:t>
      </w:r>
      <w:r w:rsidRPr="00DF763F">
        <w:rPr>
          <w:bCs/>
          <w:kern w:val="2"/>
          <w:sz w:val="28"/>
          <w:szCs w:val="28"/>
        </w:rPr>
        <w:t>gày 26/8/2022</w:t>
      </w:r>
      <w:r w:rsidRPr="00DF763F">
        <w:rPr>
          <w:kern w:val="2"/>
          <w:sz w:val="28"/>
          <w:szCs w:val="28"/>
          <w:lang w:val="sv-SE"/>
        </w:rPr>
        <w:t xml:space="preserve"> </w:t>
      </w:r>
      <w:r w:rsidRPr="00DF763F">
        <w:rPr>
          <w:i/>
          <w:iCs/>
          <w:kern w:val="2"/>
          <w:sz w:val="28"/>
          <w:szCs w:val="28"/>
          <w:lang w:val="sv-SE"/>
        </w:rPr>
        <w:t xml:space="preserve">(thứ </w:t>
      </w:r>
      <w:r w:rsidRPr="00DF763F">
        <w:rPr>
          <w:i/>
          <w:iCs/>
          <w:kern w:val="2"/>
          <w:sz w:val="28"/>
          <w:szCs w:val="28"/>
        </w:rPr>
        <w:t>Sáu</w:t>
      </w:r>
      <w:r w:rsidRPr="00DF763F">
        <w:rPr>
          <w:i/>
          <w:iCs/>
          <w:kern w:val="2"/>
          <w:sz w:val="28"/>
          <w:szCs w:val="28"/>
          <w:lang w:val="sv-SE"/>
        </w:rPr>
        <w:t>).</w:t>
      </w:r>
    </w:p>
    <w:p w14:paraId="6B267159" w14:textId="77777777" w:rsidR="00911156" w:rsidRPr="00DF763F" w:rsidRDefault="0097221A" w:rsidP="00DF763F">
      <w:pPr>
        <w:spacing w:before="60" w:after="60" w:line="252" w:lineRule="auto"/>
        <w:ind w:firstLineChars="257" w:firstLine="722"/>
        <w:jc w:val="both"/>
        <w:rPr>
          <w:kern w:val="2"/>
          <w:sz w:val="28"/>
          <w:szCs w:val="28"/>
        </w:rPr>
      </w:pPr>
      <w:r w:rsidRPr="00DF763F">
        <w:rPr>
          <w:b/>
          <w:kern w:val="2"/>
          <w:sz w:val="28"/>
          <w:szCs w:val="28"/>
          <w:lang w:val="sv-SE"/>
        </w:rPr>
        <w:t>2. Địa điểm:</w:t>
      </w:r>
      <w:r w:rsidRPr="00DF763F">
        <w:rPr>
          <w:kern w:val="2"/>
          <w:sz w:val="28"/>
          <w:szCs w:val="28"/>
          <w:lang w:val="sv-SE"/>
        </w:rPr>
        <w:t xml:space="preserve"> Hội trường Sở </w:t>
      </w:r>
      <w:r w:rsidRPr="00DF763F">
        <w:rPr>
          <w:kern w:val="2"/>
          <w:sz w:val="28"/>
          <w:szCs w:val="28"/>
        </w:rPr>
        <w:t>Ngoại vụ</w:t>
      </w:r>
      <w:r w:rsidRPr="00DF763F">
        <w:rPr>
          <w:kern w:val="2"/>
          <w:sz w:val="28"/>
          <w:szCs w:val="28"/>
          <w:lang w:val="sv-SE"/>
        </w:rPr>
        <w:t xml:space="preserve"> Thành phố</w:t>
      </w:r>
      <w:r w:rsidRPr="00DF763F">
        <w:rPr>
          <w:kern w:val="2"/>
          <w:sz w:val="28"/>
          <w:szCs w:val="28"/>
        </w:rPr>
        <w:t xml:space="preserve"> </w:t>
      </w:r>
      <w:r w:rsidRPr="00DF763F">
        <w:rPr>
          <w:i/>
          <w:iCs/>
          <w:kern w:val="2"/>
          <w:sz w:val="28"/>
          <w:szCs w:val="28"/>
        </w:rPr>
        <w:t>(số 6 Alexandre De Rhodes, Phường Bến Nghé, Quận 1)</w:t>
      </w:r>
      <w:r w:rsidRPr="00DF763F">
        <w:rPr>
          <w:kern w:val="2"/>
          <w:sz w:val="28"/>
          <w:szCs w:val="28"/>
        </w:rPr>
        <w:t xml:space="preserve"> và Cung Văn hóa Lao động Thành phố </w:t>
      </w:r>
      <w:r w:rsidRPr="00DF763F">
        <w:rPr>
          <w:i/>
          <w:iCs/>
          <w:kern w:val="2"/>
          <w:sz w:val="28"/>
          <w:szCs w:val="28"/>
        </w:rPr>
        <w:t>(số 55B Nguyễn Thị Minh Khai, Phường Bến Thành, Quận 1).</w:t>
      </w:r>
    </w:p>
    <w:p w14:paraId="4454BCAA" w14:textId="77777777" w:rsidR="00DF763F" w:rsidRPr="00183107" w:rsidRDefault="00DF763F" w:rsidP="00183107">
      <w:pPr>
        <w:spacing w:before="60" w:after="60" w:line="252" w:lineRule="auto"/>
        <w:ind w:firstLineChars="257" w:firstLine="308"/>
        <w:jc w:val="both"/>
        <w:rPr>
          <w:bCs/>
          <w:kern w:val="2"/>
          <w:sz w:val="12"/>
          <w:szCs w:val="12"/>
          <w:lang w:val="sv-SE"/>
        </w:rPr>
      </w:pPr>
    </w:p>
    <w:p w14:paraId="4BABDB9D" w14:textId="21E8E376" w:rsidR="00911156" w:rsidRPr="00DF763F" w:rsidRDefault="0097221A" w:rsidP="00DF763F">
      <w:pPr>
        <w:spacing w:before="60" w:after="60" w:line="252" w:lineRule="auto"/>
        <w:ind w:firstLineChars="257" w:firstLine="722"/>
        <w:jc w:val="both"/>
        <w:rPr>
          <w:b/>
          <w:kern w:val="2"/>
          <w:sz w:val="28"/>
          <w:szCs w:val="28"/>
        </w:rPr>
      </w:pPr>
      <w:r w:rsidRPr="00DF763F">
        <w:rPr>
          <w:b/>
          <w:kern w:val="2"/>
          <w:sz w:val="28"/>
          <w:szCs w:val="28"/>
          <w:lang w:val="sv-SE"/>
        </w:rPr>
        <w:t>III. NỘI DUNG</w:t>
      </w:r>
      <w:r w:rsidRPr="00DF763F">
        <w:rPr>
          <w:b/>
          <w:kern w:val="2"/>
          <w:sz w:val="28"/>
          <w:szCs w:val="28"/>
        </w:rPr>
        <w:t>:</w:t>
      </w:r>
    </w:p>
    <w:p w14:paraId="1B14EBAE" w14:textId="5510B56B" w:rsidR="00911156" w:rsidRPr="00DF763F" w:rsidRDefault="0097221A" w:rsidP="00DF763F">
      <w:pPr>
        <w:spacing w:before="60" w:after="60" w:line="252" w:lineRule="auto"/>
        <w:ind w:firstLine="720"/>
        <w:jc w:val="both"/>
        <w:rPr>
          <w:b/>
          <w:sz w:val="28"/>
          <w:szCs w:val="28"/>
        </w:rPr>
      </w:pPr>
      <w:r w:rsidRPr="00DF763F">
        <w:rPr>
          <w:b/>
          <w:iCs/>
          <w:sz w:val="28"/>
          <w:szCs w:val="28"/>
        </w:rPr>
        <w:t xml:space="preserve">1. </w:t>
      </w:r>
      <w:r w:rsidR="00C674A3" w:rsidRPr="00DF763F">
        <w:rPr>
          <w:b/>
          <w:sz w:val="28"/>
          <w:szCs w:val="28"/>
          <w:lang w:val="pt-BR"/>
        </w:rPr>
        <w:t xml:space="preserve">Lễ </w:t>
      </w:r>
      <w:r w:rsidR="00205EE8" w:rsidRPr="00DF763F">
        <w:rPr>
          <w:b/>
          <w:sz w:val="28"/>
          <w:szCs w:val="28"/>
          <w:lang w:val="pt-BR"/>
        </w:rPr>
        <w:t>k</w:t>
      </w:r>
      <w:r w:rsidR="00C674A3" w:rsidRPr="00DF763F">
        <w:rPr>
          <w:b/>
          <w:sz w:val="28"/>
          <w:szCs w:val="28"/>
          <w:lang w:val="pt-BR"/>
        </w:rPr>
        <w:t xml:space="preserve">hai mạc </w:t>
      </w:r>
      <w:r w:rsidR="00940FE6">
        <w:rPr>
          <w:b/>
          <w:sz w:val="28"/>
          <w:szCs w:val="28"/>
          <w:lang w:val="pt-BR"/>
        </w:rPr>
        <w:t>Chương trình</w:t>
      </w:r>
      <w:r w:rsidR="00C674A3" w:rsidRPr="00DF763F">
        <w:rPr>
          <w:b/>
          <w:sz w:val="28"/>
          <w:szCs w:val="28"/>
          <w:lang w:val="pt-BR"/>
        </w:rPr>
        <w:t xml:space="preserve"> </w:t>
      </w:r>
      <w:r w:rsidR="009E159C" w:rsidRPr="00DF763F">
        <w:rPr>
          <w:b/>
          <w:sz w:val="28"/>
          <w:szCs w:val="28"/>
          <w:lang w:val="pt-BR"/>
        </w:rPr>
        <w:t>k</w:t>
      </w:r>
      <w:r w:rsidR="00C674A3" w:rsidRPr="00DF763F">
        <w:rPr>
          <w:b/>
          <w:sz w:val="28"/>
          <w:szCs w:val="28"/>
          <w:lang w:val="pt-BR"/>
        </w:rPr>
        <w:t xml:space="preserve">ết nối </w:t>
      </w:r>
      <w:r w:rsidR="0004782A" w:rsidRPr="00DF763F">
        <w:rPr>
          <w:b/>
          <w:sz w:val="28"/>
          <w:szCs w:val="28"/>
          <w:lang w:val="pt-BR"/>
        </w:rPr>
        <w:t>“</w:t>
      </w:r>
      <w:r w:rsidR="00C674A3" w:rsidRPr="00DF763F">
        <w:rPr>
          <w:b/>
          <w:sz w:val="28"/>
          <w:szCs w:val="28"/>
          <w:lang w:val="pt-BR"/>
        </w:rPr>
        <w:t>Việt Nam – Lào – Campuchia</w:t>
      </w:r>
      <w:r w:rsidR="00821783">
        <w:rPr>
          <w:b/>
          <w:sz w:val="28"/>
          <w:szCs w:val="28"/>
          <w:lang w:val="pt-BR"/>
        </w:rPr>
        <w:t xml:space="preserve"> tại </w:t>
      </w:r>
      <w:r w:rsidR="00AA4253">
        <w:rPr>
          <w:b/>
          <w:sz w:val="28"/>
          <w:szCs w:val="28"/>
          <w:lang w:val="pt-BR"/>
        </w:rPr>
        <w:t>Thành phố</w:t>
      </w:r>
      <w:r w:rsidR="00821783">
        <w:rPr>
          <w:b/>
          <w:sz w:val="28"/>
          <w:szCs w:val="28"/>
          <w:lang w:val="pt-BR"/>
        </w:rPr>
        <w:t xml:space="preserve"> Hồ Chí Minh</w:t>
      </w:r>
      <w:r w:rsidR="00AA4253">
        <w:rPr>
          <w:b/>
          <w:sz w:val="28"/>
          <w:szCs w:val="28"/>
          <w:lang w:val="pt-BR"/>
        </w:rPr>
        <w:t xml:space="preserve"> – Năm 2022</w:t>
      </w:r>
      <w:r w:rsidR="0004782A" w:rsidRPr="00DF763F">
        <w:rPr>
          <w:b/>
          <w:sz w:val="28"/>
          <w:szCs w:val="28"/>
          <w:lang w:val="pt-BR"/>
        </w:rPr>
        <w:t>”</w:t>
      </w:r>
      <w:r w:rsidR="00C674A3" w:rsidRPr="00DF763F">
        <w:rPr>
          <w:b/>
          <w:sz w:val="28"/>
          <w:szCs w:val="28"/>
          <w:lang w:val="pt-BR"/>
        </w:rPr>
        <w:t xml:space="preserve"> và Tọa đàm </w:t>
      </w:r>
      <w:r w:rsidRPr="00DF763F">
        <w:rPr>
          <w:b/>
          <w:sz w:val="28"/>
          <w:szCs w:val="28"/>
        </w:rPr>
        <w:t>“</w:t>
      </w:r>
      <w:r w:rsidR="003908BB">
        <w:rPr>
          <w:b/>
          <w:sz w:val="28"/>
          <w:szCs w:val="28"/>
        </w:rPr>
        <w:t>Vai trò của thanh niên trong mối quan</w:t>
      </w:r>
      <w:r w:rsidRPr="00DF763F">
        <w:rPr>
          <w:b/>
          <w:sz w:val="28"/>
          <w:szCs w:val="28"/>
        </w:rPr>
        <w:t xml:space="preserve"> hệ Việt Nam - Lào - Campuchia”:</w:t>
      </w:r>
    </w:p>
    <w:p w14:paraId="0CA23D4B" w14:textId="1104A038" w:rsidR="00911156" w:rsidRPr="00DF763F" w:rsidRDefault="0097221A" w:rsidP="00DF763F">
      <w:pPr>
        <w:spacing w:before="60" w:after="60" w:line="252" w:lineRule="auto"/>
        <w:ind w:firstLine="720"/>
        <w:jc w:val="both"/>
        <w:rPr>
          <w:b/>
          <w:sz w:val="28"/>
          <w:szCs w:val="28"/>
        </w:rPr>
      </w:pPr>
      <w:r w:rsidRPr="00DF763F">
        <w:rPr>
          <w:b/>
          <w:i/>
          <w:iCs/>
          <w:sz w:val="28"/>
          <w:szCs w:val="28"/>
        </w:rPr>
        <w:lastRenderedPageBreak/>
        <w:t>1.1. Thời gian, địa điểm:</w:t>
      </w:r>
      <w:r w:rsidRPr="00DF763F">
        <w:rPr>
          <w:b/>
          <w:sz w:val="28"/>
          <w:szCs w:val="28"/>
        </w:rPr>
        <w:t xml:space="preserve"> </w:t>
      </w:r>
      <w:r w:rsidRPr="00DF763F">
        <w:rPr>
          <w:bCs/>
          <w:iCs/>
          <w:sz w:val="28"/>
          <w:szCs w:val="28"/>
        </w:rPr>
        <w:t>Từ 09g</w:t>
      </w:r>
      <w:r w:rsidR="00C674A3" w:rsidRPr="00DF763F">
        <w:rPr>
          <w:bCs/>
          <w:iCs/>
          <w:sz w:val="28"/>
          <w:szCs w:val="28"/>
        </w:rPr>
        <w:t>0</w:t>
      </w:r>
      <w:r w:rsidRPr="00DF763F">
        <w:rPr>
          <w:bCs/>
          <w:iCs/>
          <w:sz w:val="28"/>
          <w:szCs w:val="28"/>
        </w:rPr>
        <w:t xml:space="preserve">0 đến 11g00, ngày 26/8/2022 (thứ Sáu) </w:t>
      </w:r>
      <w:r w:rsidRPr="00DF763F">
        <w:rPr>
          <w:sz w:val="28"/>
          <w:szCs w:val="28"/>
        </w:rPr>
        <w:t>tại Hội trường Sở Ngoại vụ Thành phố.</w:t>
      </w:r>
    </w:p>
    <w:p w14:paraId="35EB5F9F" w14:textId="66D5C2A6" w:rsidR="00911156" w:rsidRPr="00DF763F" w:rsidRDefault="0097221A" w:rsidP="00DF763F">
      <w:pPr>
        <w:spacing w:before="60" w:after="60" w:line="252" w:lineRule="auto"/>
        <w:ind w:firstLine="720"/>
        <w:jc w:val="both"/>
        <w:rPr>
          <w:b/>
          <w:i/>
          <w:iCs/>
          <w:sz w:val="28"/>
          <w:szCs w:val="28"/>
        </w:rPr>
      </w:pPr>
      <w:r w:rsidRPr="00DF763F">
        <w:rPr>
          <w:b/>
          <w:i/>
          <w:iCs/>
          <w:sz w:val="28"/>
          <w:szCs w:val="28"/>
        </w:rPr>
        <w:t>1.</w:t>
      </w:r>
      <w:r w:rsidR="00EE33AB" w:rsidRPr="00DF763F">
        <w:rPr>
          <w:b/>
          <w:i/>
          <w:iCs/>
          <w:sz w:val="28"/>
          <w:szCs w:val="28"/>
        </w:rPr>
        <w:t>2</w:t>
      </w:r>
      <w:r w:rsidRPr="00DF763F">
        <w:rPr>
          <w:b/>
          <w:i/>
          <w:iCs/>
          <w:sz w:val="28"/>
          <w:szCs w:val="28"/>
        </w:rPr>
        <w:t xml:space="preserve">. </w:t>
      </w:r>
      <w:r w:rsidR="001571AD" w:rsidRPr="00DF763F">
        <w:rPr>
          <w:b/>
          <w:i/>
          <w:iCs/>
          <w:sz w:val="28"/>
          <w:szCs w:val="28"/>
        </w:rPr>
        <w:t>Thành phần</w:t>
      </w:r>
      <w:r w:rsidRPr="00DF763F">
        <w:rPr>
          <w:b/>
          <w:i/>
          <w:iCs/>
          <w:sz w:val="28"/>
          <w:szCs w:val="28"/>
        </w:rPr>
        <w:t xml:space="preserve">: (dự kiến </w:t>
      </w:r>
      <w:r w:rsidR="001571AD" w:rsidRPr="00DF763F">
        <w:rPr>
          <w:b/>
          <w:i/>
          <w:iCs/>
          <w:sz w:val="28"/>
          <w:szCs w:val="28"/>
        </w:rPr>
        <w:t>100</w:t>
      </w:r>
      <w:r w:rsidRPr="00DF763F">
        <w:rPr>
          <w:b/>
          <w:i/>
          <w:iCs/>
          <w:sz w:val="28"/>
          <w:szCs w:val="28"/>
        </w:rPr>
        <w:t xml:space="preserve"> người)</w:t>
      </w:r>
    </w:p>
    <w:p w14:paraId="039129AB" w14:textId="4CD21C86" w:rsidR="00EE7208" w:rsidRPr="00DF763F" w:rsidRDefault="00EE7208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>- Diễn giả: Kính mời đồng chí Trần Văn</w:t>
      </w:r>
      <w:r w:rsidRPr="00DF763F">
        <w:rPr>
          <w:b/>
          <w:sz w:val="28"/>
          <w:szCs w:val="28"/>
        </w:rPr>
        <w:t xml:space="preserve"> </w:t>
      </w:r>
      <w:r w:rsidRPr="00DF763F">
        <w:rPr>
          <w:bCs/>
          <w:sz w:val="28"/>
          <w:szCs w:val="28"/>
        </w:rPr>
        <w:t>Thông - Nguyên Tham tán, Nguyên Trưởng Phòng Chính trị Đại sứ quán Việt Nam tại Vương quốc Campuchia</w:t>
      </w:r>
      <w:r w:rsidR="00972650">
        <w:rPr>
          <w:bCs/>
          <w:sz w:val="28"/>
          <w:szCs w:val="28"/>
        </w:rPr>
        <w:t>;</w:t>
      </w:r>
    </w:p>
    <w:p w14:paraId="7BD24E0F" w14:textId="77777777" w:rsidR="00134B5A" w:rsidRPr="00DF763F" w:rsidRDefault="00134B5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Kính mời đại diện Tổng Lãnh sự quán Lào tại Thành phố Hồ Chí Minh;</w:t>
      </w:r>
    </w:p>
    <w:p w14:paraId="4E098A43" w14:textId="07139566" w:rsidR="00134B5A" w:rsidRPr="00972650" w:rsidRDefault="00134B5A" w:rsidP="00DF763F">
      <w:pPr>
        <w:spacing w:before="60" w:after="60" w:line="252" w:lineRule="auto"/>
        <w:ind w:firstLine="720"/>
        <w:jc w:val="both"/>
        <w:rPr>
          <w:spacing w:val="-12"/>
          <w:sz w:val="28"/>
          <w:szCs w:val="28"/>
        </w:rPr>
      </w:pPr>
      <w:r w:rsidRPr="00972650">
        <w:rPr>
          <w:spacing w:val="-12"/>
          <w:sz w:val="28"/>
          <w:szCs w:val="28"/>
        </w:rPr>
        <w:t>- Kính mời đại diện Tổng Lãnh sự quán Campuchia tại Thành phố Hồ Chí Minh</w:t>
      </w:r>
      <w:r w:rsidR="00972650" w:rsidRPr="00972650">
        <w:rPr>
          <w:spacing w:val="-12"/>
          <w:sz w:val="28"/>
          <w:szCs w:val="28"/>
        </w:rPr>
        <w:t>;</w:t>
      </w:r>
    </w:p>
    <w:p w14:paraId="21C027E9" w14:textId="2E7ACA03" w:rsidR="00911156" w:rsidRPr="00AA4253" w:rsidRDefault="0097221A" w:rsidP="00DF763F">
      <w:pPr>
        <w:spacing w:before="60" w:after="60" w:line="252" w:lineRule="auto"/>
        <w:ind w:firstLine="720"/>
        <w:jc w:val="both"/>
        <w:rPr>
          <w:spacing w:val="-4"/>
          <w:sz w:val="28"/>
          <w:szCs w:val="28"/>
        </w:rPr>
      </w:pPr>
      <w:r w:rsidRPr="00AA4253">
        <w:rPr>
          <w:spacing w:val="-4"/>
          <w:sz w:val="28"/>
          <w:szCs w:val="28"/>
        </w:rPr>
        <w:t>- Kính mời đại diện</w:t>
      </w:r>
      <w:r w:rsidR="00EE7208" w:rsidRPr="00AA4253">
        <w:rPr>
          <w:spacing w:val="-4"/>
          <w:sz w:val="28"/>
          <w:szCs w:val="28"/>
        </w:rPr>
        <w:t xml:space="preserve"> Ban Thường vụ Thành Đoàn và</w:t>
      </w:r>
      <w:r w:rsidRPr="00AA4253">
        <w:rPr>
          <w:spacing w:val="-4"/>
          <w:sz w:val="28"/>
          <w:szCs w:val="28"/>
        </w:rPr>
        <w:t xml:space="preserve"> lãnh đạo Ban Tuyên giáo - Đối ngoại, Ban Công nhân lao động</w:t>
      </w:r>
      <w:r w:rsidR="00134B5A" w:rsidRPr="00AA4253">
        <w:rPr>
          <w:spacing w:val="-4"/>
          <w:sz w:val="28"/>
          <w:szCs w:val="28"/>
        </w:rPr>
        <w:t>, Ban Thanh niên Trường học</w:t>
      </w:r>
      <w:r w:rsidRPr="00AA4253">
        <w:rPr>
          <w:spacing w:val="-4"/>
          <w:sz w:val="28"/>
          <w:szCs w:val="28"/>
        </w:rPr>
        <w:t xml:space="preserve"> Thành Đoàn;</w:t>
      </w:r>
    </w:p>
    <w:p w14:paraId="63C7E49E" w14:textId="51E854D6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 xml:space="preserve">- Kính mời đại diện </w:t>
      </w:r>
      <w:r w:rsidR="002A7DC3" w:rsidRPr="00DF763F">
        <w:rPr>
          <w:sz w:val="28"/>
          <w:szCs w:val="28"/>
        </w:rPr>
        <w:t>Ban Thường vụ Đảng ủy Khối và</w:t>
      </w:r>
      <w:r w:rsidRPr="00DF763F">
        <w:rPr>
          <w:sz w:val="28"/>
          <w:szCs w:val="28"/>
        </w:rPr>
        <w:t xml:space="preserve"> lãnh đạo Ban Dân vận, Ban Tuyên giáo Đảng ủy Khối;</w:t>
      </w:r>
    </w:p>
    <w:p w14:paraId="069A6C7A" w14:textId="4558A9C2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 xml:space="preserve">- Kính mời đại diện </w:t>
      </w:r>
      <w:r w:rsidR="007B2C3C" w:rsidRPr="00DF763F">
        <w:rPr>
          <w:sz w:val="28"/>
          <w:szCs w:val="28"/>
        </w:rPr>
        <w:t>Đảng ủy – Ban Giám đốc</w:t>
      </w:r>
      <w:r w:rsidRPr="00DF763F">
        <w:rPr>
          <w:sz w:val="28"/>
          <w:szCs w:val="28"/>
        </w:rPr>
        <w:t xml:space="preserve"> Sở Ngoại vụ Thành phố;</w:t>
      </w:r>
    </w:p>
    <w:p w14:paraId="6D402716" w14:textId="5CB98449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 xml:space="preserve">- Kính mời đại diện </w:t>
      </w:r>
      <w:r w:rsidR="002C071E" w:rsidRPr="00DF763F">
        <w:rPr>
          <w:sz w:val="28"/>
          <w:szCs w:val="28"/>
        </w:rPr>
        <w:t xml:space="preserve">Chi ủy – </w:t>
      </w:r>
      <w:r w:rsidR="00852FA0" w:rsidRPr="00DF763F">
        <w:rPr>
          <w:sz w:val="28"/>
          <w:szCs w:val="28"/>
        </w:rPr>
        <w:t>Thường trực</w:t>
      </w:r>
      <w:r w:rsidRPr="00DF763F">
        <w:rPr>
          <w:sz w:val="28"/>
          <w:szCs w:val="28"/>
        </w:rPr>
        <w:t xml:space="preserve"> Liên hiệp các tổ chức hữu nghị Thành phố;</w:t>
      </w:r>
    </w:p>
    <w:p w14:paraId="51285B9F" w14:textId="5F0A0D12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Kính mời đại diện lãnh đạo Ủy ban về người Việt Nam ở nước ngoài Thành phố;</w:t>
      </w:r>
    </w:p>
    <w:p w14:paraId="1FA4587D" w14:textId="7AEB09DA" w:rsidR="00134B5A" w:rsidRPr="00DF763F" w:rsidRDefault="00134B5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Kính mời đại diện Ban Giám đốc Ký túc xá Sinh viên Lào</w:t>
      </w:r>
      <w:r w:rsidR="00AA4253">
        <w:rPr>
          <w:sz w:val="28"/>
          <w:szCs w:val="28"/>
        </w:rPr>
        <w:t>;</w:t>
      </w:r>
    </w:p>
    <w:p w14:paraId="55A974EE" w14:textId="77777777" w:rsidR="00911156" w:rsidRPr="00DF763F" w:rsidRDefault="0097221A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>- Cán bộ, công chức, viên chức, đoàn viên, thanh niên Sở Ngoại vụ Thành phố: 30 người;</w:t>
      </w:r>
    </w:p>
    <w:p w14:paraId="6D5063B2" w14:textId="22F6AA34" w:rsidR="00BD4D65" w:rsidRPr="00DF763F" w:rsidRDefault="00BD4D65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 xml:space="preserve">- </w:t>
      </w:r>
      <w:r w:rsidR="00631091" w:rsidRPr="00DF763F">
        <w:rPr>
          <w:bCs/>
          <w:sz w:val="28"/>
          <w:szCs w:val="28"/>
        </w:rPr>
        <w:t>Chi đoàn</w:t>
      </w:r>
      <w:r w:rsidR="001571AD" w:rsidRPr="00DF763F">
        <w:rPr>
          <w:bCs/>
          <w:sz w:val="28"/>
          <w:szCs w:val="28"/>
        </w:rPr>
        <w:t xml:space="preserve"> </w:t>
      </w:r>
      <w:r w:rsidRPr="00DF763F">
        <w:rPr>
          <w:bCs/>
          <w:sz w:val="28"/>
          <w:szCs w:val="28"/>
        </w:rPr>
        <w:t xml:space="preserve">Liên hiệp các tổ chức hữu nghị </w:t>
      </w:r>
      <w:r w:rsidR="00317C57" w:rsidRPr="00DF763F">
        <w:rPr>
          <w:bCs/>
          <w:sz w:val="28"/>
          <w:szCs w:val="28"/>
        </w:rPr>
        <w:t>Thành phố</w:t>
      </w:r>
      <w:r w:rsidR="00F81F88" w:rsidRPr="00DF763F">
        <w:rPr>
          <w:bCs/>
          <w:sz w:val="28"/>
          <w:szCs w:val="28"/>
        </w:rPr>
        <w:t>: 05 người;</w:t>
      </w:r>
    </w:p>
    <w:p w14:paraId="08B32EF1" w14:textId="0BEEE429" w:rsidR="00911156" w:rsidRPr="00DF763F" w:rsidRDefault="0097221A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 xml:space="preserve">- </w:t>
      </w:r>
      <w:r w:rsidR="00631091" w:rsidRPr="00DF763F">
        <w:rPr>
          <w:bCs/>
          <w:sz w:val="28"/>
          <w:szCs w:val="28"/>
        </w:rPr>
        <w:t xml:space="preserve">Công đoàn </w:t>
      </w:r>
      <w:r w:rsidRPr="00DF763F">
        <w:rPr>
          <w:bCs/>
          <w:sz w:val="28"/>
          <w:szCs w:val="28"/>
        </w:rPr>
        <w:t>Ủy ban về người Việt Nam ở nước ngoài Thành phố: 05 người;</w:t>
      </w:r>
    </w:p>
    <w:p w14:paraId="168D2C61" w14:textId="77777777" w:rsidR="00631091" w:rsidRPr="00DF763F" w:rsidRDefault="00631091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>- Sinh viên Lào đang sinh hoạt, học tập tại Thành phố: 10 người;</w:t>
      </w:r>
    </w:p>
    <w:p w14:paraId="40EC4394" w14:textId="77777777" w:rsidR="00631091" w:rsidRPr="00DF763F" w:rsidRDefault="00631091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>- Sinh viên Campuchia đang sinh hoạt, học tập tại Thành phố: 10 người.</w:t>
      </w:r>
    </w:p>
    <w:p w14:paraId="774323EE" w14:textId="0E9729B5" w:rsidR="00631091" w:rsidRPr="00DF763F" w:rsidRDefault="00631091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>- Sinh viên các trường Đại học trên địa bàn Thành phố: 20 người.</w:t>
      </w:r>
    </w:p>
    <w:p w14:paraId="350EFEBA" w14:textId="077A399C" w:rsidR="00911156" w:rsidRPr="00DF763F" w:rsidRDefault="0097221A" w:rsidP="00DF763F">
      <w:pPr>
        <w:spacing w:before="60" w:after="60" w:line="252" w:lineRule="auto"/>
        <w:ind w:firstLine="720"/>
        <w:jc w:val="both"/>
        <w:rPr>
          <w:b/>
          <w:i/>
          <w:iCs/>
          <w:sz w:val="28"/>
          <w:szCs w:val="28"/>
        </w:rPr>
      </w:pPr>
      <w:r w:rsidRPr="00DF763F">
        <w:rPr>
          <w:b/>
          <w:i/>
          <w:iCs/>
          <w:sz w:val="28"/>
          <w:szCs w:val="28"/>
        </w:rPr>
        <w:t>1.</w:t>
      </w:r>
      <w:r w:rsidR="00631091" w:rsidRPr="00DF763F">
        <w:rPr>
          <w:b/>
          <w:i/>
          <w:iCs/>
          <w:sz w:val="28"/>
          <w:szCs w:val="28"/>
        </w:rPr>
        <w:t>3</w:t>
      </w:r>
      <w:r w:rsidRPr="00DF763F">
        <w:rPr>
          <w:b/>
          <w:i/>
          <w:iCs/>
          <w:sz w:val="28"/>
          <w:szCs w:val="28"/>
        </w:rPr>
        <w:t>. Nội dung:</w:t>
      </w:r>
    </w:p>
    <w:p w14:paraId="3FD63CEE" w14:textId="3EA99962" w:rsidR="003020F2" w:rsidRPr="00DF763F" w:rsidRDefault="003020F2" w:rsidP="00DF763F">
      <w:pPr>
        <w:spacing w:before="60" w:after="60" w:line="252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DF763F">
        <w:rPr>
          <w:b/>
          <w:bCs/>
          <w:i/>
          <w:iCs/>
          <w:sz w:val="28"/>
          <w:szCs w:val="28"/>
        </w:rPr>
        <w:t>- Lễ khai mạc</w:t>
      </w:r>
      <w:r w:rsidR="00205EE8" w:rsidRPr="00DF763F">
        <w:rPr>
          <w:b/>
          <w:bCs/>
          <w:i/>
          <w:iCs/>
          <w:sz w:val="28"/>
          <w:szCs w:val="28"/>
        </w:rPr>
        <w:t xml:space="preserve"> </w:t>
      </w:r>
      <w:r w:rsidR="00940FE6">
        <w:rPr>
          <w:b/>
          <w:bCs/>
          <w:i/>
          <w:iCs/>
          <w:sz w:val="28"/>
          <w:szCs w:val="28"/>
        </w:rPr>
        <w:t>Chương trình</w:t>
      </w:r>
      <w:r w:rsidRPr="00DF763F">
        <w:rPr>
          <w:b/>
          <w:bCs/>
          <w:i/>
          <w:iCs/>
          <w:sz w:val="28"/>
          <w:szCs w:val="28"/>
        </w:rPr>
        <w:t>:</w:t>
      </w:r>
    </w:p>
    <w:p w14:paraId="1FD414A8" w14:textId="3D6DD88A" w:rsidR="003020F2" w:rsidRPr="00DF763F" w:rsidRDefault="003020F2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+ Tuyên bố lý do, giới thiệu đại biểu;</w:t>
      </w:r>
    </w:p>
    <w:p w14:paraId="18EC5878" w14:textId="271E46AD" w:rsidR="003020F2" w:rsidRPr="00DF763F" w:rsidRDefault="003020F2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 xml:space="preserve">+ Phát biểu khai mạc của </w:t>
      </w:r>
      <w:r w:rsidR="00205EE8" w:rsidRPr="00DF763F">
        <w:rPr>
          <w:sz w:val="28"/>
          <w:szCs w:val="28"/>
        </w:rPr>
        <w:t xml:space="preserve">đồng chí </w:t>
      </w:r>
      <w:r w:rsidRPr="00DF763F">
        <w:rPr>
          <w:sz w:val="28"/>
          <w:szCs w:val="28"/>
        </w:rPr>
        <w:t>Giám đốc Sở Ngoại vụ</w:t>
      </w:r>
      <w:r w:rsidR="00205EE8" w:rsidRPr="00DF763F">
        <w:rPr>
          <w:sz w:val="28"/>
          <w:szCs w:val="28"/>
        </w:rPr>
        <w:t xml:space="preserve"> Thành phố;</w:t>
      </w:r>
    </w:p>
    <w:p w14:paraId="3E0ABD8C" w14:textId="0181D33B" w:rsidR="003020F2" w:rsidRPr="00DF763F" w:rsidRDefault="003020F2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+ Phát biểu chào mừng của Tổng Lãnh sự Lào</w:t>
      </w:r>
      <w:r w:rsidR="00205EE8" w:rsidRPr="00DF763F">
        <w:rPr>
          <w:sz w:val="28"/>
          <w:szCs w:val="28"/>
        </w:rPr>
        <w:t>;</w:t>
      </w:r>
    </w:p>
    <w:p w14:paraId="3D16886A" w14:textId="68B7AFE1" w:rsidR="003020F2" w:rsidRPr="00DF763F" w:rsidRDefault="003020F2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+ Phát biểu chào mừng của Tổng Lãnh sự Campuchia</w:t>
      </w:r>
      <w:r w:rsidR="00205EE8" w:rsidRPr="00DF763F">
        <w:rPr>
          <w:sz w:val="28"/>
          <w:szCs w:val="28"/>
        </w:rPr>
        <w:t>;</w:t>
      </w:r>
    </w:p>
    <w:p w14:paraId="247C1B35" w14:textId="76C26A7A" w:rsidR="003020F2" w:rsidRPr="00DF763F" w:rsidRDefault="003020F2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+ Phát biểu của đồng chí Bí thư Đoàn Khối Dân – Chính – Đảng.</w:t>
      </w:r>
    </w:p>
    <w:p w14:paraId="482C8BC8" w14:textId="2D99E5B9" w:rsidR="003020F2" w:rsidRPr="00DF763F" w:rsidRDefault="00205EE8" w:rsidP="00DF763F">
      <w:pPr>
        <w:spacing w:before="60" w:after="60" w:line="252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DF763F">
        <w:rPr>
          <w:b/>
          <w:bCs/>
          <w:i/>
          <w:iCs/>
          <w:sz w:val="28"/>
          <w:szCs w:val="28"/>
        </w:rPr>
        <w:t>-</w:t>
      </w:r>
      <w:r w:rsidR="00183107">
        <w:rPr>
          <w:b/>
          <w:bCs/>
          <w:i/>
          <w:iCs/>
          <w:sz w:val="28"/>
          <w:szCs w:val="28"/>
        </w:rPr>
        <w:t xml:space="preserve"> </w:t>
      </w:r>
      <w:r w:rsidR="003020F2" w:rsidRPr="00DF763F">
        <w:rPr>
          <w:b/>
          <w:bCs/>
          <w:i/>
          <w:iCs/>
          <w:sz w:val="28"/>
          <w:szCs w:val="28"/>
        </w:rPr>
        <w:t>Tọa đàm</w:t>
      </w:r>
      <w:r w:rsidRPr="00DF763F">
        <w:rPr>
          <w:b/>
          <w:bCs/>
          <w:i/>
          <w:iCs/>
          <w:sz w:val="28"/>
          <w:szCs w:val="28"/>
        </w:rPr>
        <w:t xml:space="preserve"> “</w:t>
      </w:r>
      <w:r w:rsidR="003908BB">
        <w:rPr>
          <w:b/>
          <w:bCs/>
          <w:i/>
          <w:iCs/>
          <w:sz w:val="28"/>
          <w:szCs w:val="28"/>
        </w:rPr>
        <w:t>Vai trò của thanh niên trong</w:t>
      </w:r>
      <w:r w:rsidRPr="00DF763F">
        <w:rPr>
          <w:b/>
          <w:bCs/>
          <w:i/>
          <w:iCs/>
          <w:sz w:val="28"/>
          <w:szCs w:val="28"/>
        </w:rPr>
        <w:t xml:space="preserve"> mối quan hệ Việt Nam – Lào – Campuchia”</w:t>
      </w:r>
      <w:r w:rsidR="003020F2" w:rsidRPr="00DF763F">
        <w:rPr>
          <w:b/>
          <w:bCs/>
          <w:i/>
          <w:iCs/>
          <w:sz w:val="28"/>
          <w:szCs w:val="28"/>
        </w:rPr>
        <w:t>:</w:t>
      </w:r>
    </w:p>
    <w:p w14:paraId="70886138" w14:textId="5730C3F4" w:rsidR="007A5A4B" w:rsidRPr="00DF763F" w:rsidRDefault="007A5A4B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+ Giới thiệu và mời các diễn giả trao đổi;</w:t>
      </w:r>
    </w:p>
    <w:p w14:paraId="3E534BB7" w14:textId="089B036C" w:rsidR="00911156" w:rsidRPr="00DF763F" w:rsidRDefault="007A5A4B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+ Phần trình bày của các diễn giả;</w:t>
      </w:r>
    </w:p>
    <w:p w14:paraId="1C8C920F" w14:textId="6BBDBBC4" w:rsidR="00911156" w:rsidRPr="00DF763F" w:rsidRDefault="007A5A4B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+ Phần trao đổi của đại biểu tham dự;</w:t>
      </w:r>
    </w:p>
    <w:p w14:paraId="79404782" w14:textId="5CB87FCC" w:rsidR="00911156" w:rsidRPr="00DF763F" w:rsidRDefault="00EF07F1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lastRenderedPageBreak/>
        <w:t xml:space="preserve">+ Đoàn Sở Ngoại vụ </w:t>
      </w:r>
      <w:r w:rsidR="00972650">
        <w:rPr>
          <w:sz w:val="28"/>
          <w:szCs w:val="28"/>
        </w:rPr>
        <w:t xml:space="preserve">Thành phố </w:t>
      </w:r>
      <w:r w:rsidRPr="00DF763F">
        <w:rPr>
          <w:sz w:val="28"/>
          <w:szCs w:val="28"/>
        </w:rPr>
        <w:t xml:space="preserve">tặng hoa </w:t>
      </w:r>
      <w:r w:rsidR="00972650">
        <w:rPr>
          <w:sz w:val="28"/>
          <w:szCs w:val="28"/>
        </w:rPr>
        <w:t>cảm ơn</w:t>
      </w:r>
      <w:r w:rsidRPr="00DF763F">
        <w:rPr>
          <w:sz w:val="28"/>
          <w:szCs w:val="28"/>
        </w:rPr>
        <w:t xml:space="preserve"> diễn giả;</w:t>
      </w:r>
    </w:p>
    <w:p w14:paraId="32044010" w14:textId="329BF734" w:rsidR="00911156" w:rsidRPr="00DF763F" w:rsidRDefault="00EF07F1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+ Kết thúc chương trình và chụp ảnh lưu niệm.</w:t>
      </w:r>
    </w:p>
    <w:p w14:paraId="681A722A" w14:textId="58FD1AFB" w:rsidR="00911156" w:rsidRPr="00DF763F" w:rsidRDefault="0097221A" w:rsidP="00DF763F">
      <w:pPr>
        <w:spacing w:before="60" w:after="60" w:line="252" w:lineRule="auto"/>
        <w:ind w:firstLine="720"/>
        <w:jc w:val="both"/>
        <w:rPr>
          <w:b/>
          <w:bCs/>
          <w:i/>
          <w:sz w:val="28"/>
          <w:szCs w:val="28"/>
        </w:rPr>
      </w:pPr>
      <w:r w:rsidRPr="00DF763F">
        <w:rPr>
          <w:b/>
          <w:bCs/>
          <w:sz w:val="28"/>
          <w:szCs w:val="28"/>
        </w:rPr>
        <w:t xml:space="preserve">2. </w:t>
      </w:r>
      <w:r w:rsidR="009E159C" w:rsidRPr="00DF763F">
        <w:rPr>
          <w:b/>
          <w:bCs/>
          <w:sz w:val="28"/>
          <w:szCs w:val="28"/>
        </w:rPr>
        <w:t xml:space="preserve">Giao lưu thể thao </w:t>
      </w:r>
      <w:r w:rsidR="00861364">
        <w:rPr>
          <w:b/>
          <w:bCs/>
          <w:sz w:val="28"/>
          <w:szCs w:val="28"/>
        </w:rPr>
        <w:t>“K</w:t>
      </w:r>
      <w:r w:rsidR="009E159C" w:rsidRPr="00DF763F">
        <w:rPr>
          <w:b/>
          <w:bCs/>
          <w:sz w:val="28"/>
          <w:szCs w:val="28"/>
        </w:rPr>
        <w:t xml:space="preserve">ết nối </w:t>
      </w:r>
      <w:r w:rsidRPr="00DF763F">
        <w:rPr>
          <w:b/>
          <w:bCs/>
          <w:sz w:val="28"/>
          <w:szCs w:val="28"/>
        </w:rPr>
        <w:t xml:space="preserve">Việt Nam - Lào </w:t>
      </w:r>
      <w:r w:rsidR="00861364">
        <w:rPr>
          <w:b/>
          <w:bCs/>
          <w:sz w:val="28"/>
          <w:szCs w:val="28"/>
        </w:rPr>
        <w:t>–</w:t>
      </w:r>
      <w:r w:rsidRPr="00DF763F">
        <w:rPr>
          <w:b/>
          <w:bCs/>
          <w:sz w:val="28"/>
          <w:szCs w:val="28"/>
        </w:rPr>
        <w:t xml:space="preserve"> Campuchia</w:t>
      </w:r>
      <w:r w:rsidR="00861364">
        <w:rPr>
          <w:b/>
          <w:bCs/>
          <w:sz w:val="28"/>
          <w:szCs w:val="28"/>
        </w:rPr>
        <w:t>”</w:t>
      </w:r>
      <w:r w:rsidRPr="00DF763F">
        <w:rPr>
          <w:b/>
          <w:bCs/>
          <w:sz w:val="28"/>
          <w:szCs w:val="28"/>
        </w:rPr>
        <w:t>:</w:t>
      </w:r>
    </w:p>
    <w:p w14:paraId="599A929E" w14:textId="3C3F7F78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b/>
          <w:i/>
          <w:iCs/>
          <w:sz w:val="28"/>
          <w:szCs w:val="28"/>
        </w:rPr>
        <w:t>2.1. Thời gian, địa điểm:</w:t>
      </w:r>
      <w:r w:rsidRPr="00DF763F">
        <w:rPr>
          <w:b/>
          <w:sz w:val="28"/>
          <w:szCs w:val="28"/>
        </w:rPr>
        <w:t xml:space="preserve"> </w:t>
      </w:r>
      <w:r w:rsidRPr="00DF763F">
        <w:rPr>
          <w:bCs/>
          <w:iCs/>
          <w:sz w:val="28"/>
          <w:szCs w:val="28"/>
        </w:rPr>
        <w:t>Từ 14g</w:t>
      </w:r>
      <w:r w:rsidR="009635BE" w:rsidRPr="00DF763F">
        <w:rPr>
          <w:bCs/>
          <w:iCs/>
          <w:sz w:val="28"/>
          <w:szCs w:val="28"/>
        </w:rPr>
        <w:t>3</w:t>
      </w:r>
      <w:r w:rsidRPr="00DF763F">
        <w:rPr>
          <w:bCs/>
          <w:iCs/>
          <w:sz w:val="28"/>
          <w:szCs w:val="28"/>
        </w:rPr>
        <w:t xml:space="preserve">0 đến 17g00, ngày 26/8/2022 (thứ Sáu) </w:t>
      </w:r>
      <w:r w:rsidRPr="00DF763F">
        <w:rPr>
          <w:sz w:val="28"/>
          <w:szCs w:val="28"/>
        </w:rPr>
        <w:t>tại Cung Văn hóa Lao động Thành phố.</w:t>
      </w:r>
    </w:p>
    <w:p w14:paraId="680B252B" w14:textId="77777777" w:rsidR="00A01FFE" w:rsidRPr="00DF763F" w:rsidRDefault="00E45DA8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/>
          <w:i/>
          <w:iCs/>
          <w:sz w:val="28"/>
          <w:szCs w:val="28"/>
        </w:rPr>
        <w:t>2.2. Thành phần:</w:t>
      </w:r>
      <w:r w:rsidR="00A01FFE" w:rsidRPr="00DF763F">
        <w:rPr>
          <w:bCs/>
          <w:sz w:val="28"/>
          <w:szCs w:val="28"/>
        </w:rPr>
        <w:t xml:space="preserve"> </w:t>
      </w:r>
    </w:p>
    <w:p w14:paraId="0F907BDC" w14:textId="72B2A05A" w:rsidR="00E45DA8" w:rsidRPr="00DF763F" w:rsidRDefault="00A01FFE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>- Sinh viên Lào, Campuchia đang sinh hoạt, học tập tại Thành phố</w:t>
      </w:r>
      <w:r w:rsidR="003E7A38" w:rsidRPr="00DF763F">
        <w:rPr>
          <w:bCs/>
          <w:sz w:val="28"/>
          <w:szCs w:val="28"/>
        </w:rPr>
        <w:t>;</w:t>
      </w:r>
    </w:p>
    <w:p w14:paraId="49BE8DE0" w14:textId="0240C5CC" w:rsidR="003E7A38" w:rsidRPr="00DF763F" w:rsidRDefault="003E7A38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>- Sinh viên các trường Đại học trên địa bàn Thành phố;</w:t>
      </w:r>
    </w:p>
    <w:p w14:paraId="09F0D53D" w14:textId="4EA80A1D" w:rsidR="003E7A38" w:rsidRPr="00DF763F" w:rsidRDefault="003E7A38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Cs/>
          <w:sz w:val="28"/>
          <w:szCs w:val="28"/>
        </w:rPr>
        <w:t>- Đoàn viên, thanh niên Sở Ngoại vụ Thành phố và Liên hiệp các Tổ chức Hữu nghị Thành phố.</w:t>
      </w:r>
    </w:p>
    <w:p w14:paraId="22FE3B86" w14:textId="3D58662C" w:rsidR="00A6253F" w:rsidRPr="00DF763F" w:rsidRDefault="0097221A" w:rsidP="00DF763F">
      <w:pPr>
        <w:spacing w:before="60" w:after="60" w:line="252" w:lineRule="auto"/>
        <w:ind w:firstLine="720"/>
        <w:jc w:val="both"/>
        <w:rPr>
          <w:i/>
          <w:iCs/>
          <w:sz w:val="28"/>
          <w:szCs w:val="28"/>
        </w:rPr>
      </w:pPr>
      <w:r w:rsidRPr="00DF763F">
        <w:rPr>
          <w:b/>
          <w:i/>
          <w:iCs/>
          <w:sz w:val="28"/>
          <w:szCs w:val="28"/>
        </w:rPr>
        <w:t>2.</w:t>
      </w:r>
      <w:r w:rsidR="00E45DA8" w:rsidRPr="00DF763F">
        <w:rPr>
          <w:b/>
          <w:i/>
          <w:iCs/>
          <w:sz w:val="28"/>
          <w:szCs w:val="28"/>
        </w:rPr>
        <w:t>3</w:t>
      </w:r>
      <w:r w:rsidRPr="00DF763F">
        <w:rPr>
          <w:b/>
          <w:i/>
          <w:iCs/>
          <w:sz w:val="28"/>
          <w:szCs w:val="28"/>
        </w:rPr>
        <w:t>. Nội dung:</w:t>
      </w:r>
      <w:r w:rsidR="00E340C4" w:rsidRPr="00DF763F">
        <w:rPr>
          <w:bCs/>
          <w:sz w:val="28"/>
          <w:szCs w:val="28"/>
        </w:rPr>
        <w:t xml:space="preserve"> Giao lưu và thi đấu các môn</w:t>
      </w:r>
      <w:r w:rsidR="00E5515F" w:rsidRPr="00DF763F">
        <w:rPr>
          <w:bCs/>
          <w:sz w:val="28"/>
          <w:szCs w:val="28"/>
        </w:rPr>
        <w:t xml:space="preserve"> đ</w:t>
      </w:r>
      <w:r w:rsidR="00A6253F" w:rsidRPr="00DF763F">
        <w:rPr>
          <w:sz w:val="28"/>
          <w:szCs w:val="28"/>
        </w:rPr>
        <w:t>á bóng</w:t>
      </w:r>
      <w:r w:rsidR="00E5515F" w:rsidRPr="00DF763F">
        <w:rPr>
          <w:sz w:val="28"/>
          <w:szCs w:val="28"/>
        </w:rPr>
        <w:t>, b</w:t>
      </w:r>
      <w:r w:rsidR="00A6253F" w:rsidRPr="00DF763F">
        <w:rPr>
          <w:sz w:val="28"/>
          <w:szCs w:val="28"/>
        </w:rPr>
        <w:t>i sắt</w:t>
      </w:r>
      <w:r w:rsidR="00E5515F" w:rsidRPr="00DF763F">
        <w:rPr>
          <w:sz w:val="28"/>
          <w:szCs w:val="28"/>
        </w:rPr>
        <w:t xml:space="preserve"> và t</w:t>
      </w:r>
      <w:r w:rsidR="00A6253F" w:rsidRPr="00DF763F">
        <w:rPr>
          <w:sz w:val="28"/>
          <w:szCs w:val="28"/>
        </w:rPr>
        <w:t>rò chơi liên hoàn</w:t>
      </w:r>
      <w:r w:rsidR="00E5515F" w:rsidRPr="00DF763F">
        <w:rPr>
          <w:sz w:val="28"/>
          <w:szCs w:val="28"/>
        </w:rPr>
        <w:t xml:space="preserve"> </w:t>
      </w:r>
      <w:r w:rsidR="00A6253F" w:rsidRPr="00DF763F">
        <w:rPr>
          <w:i/>
          <w:iCs/>
          <w:sz w:val="28"/>
          <w:szCs w:val="28"/>
        </w:rPr>
        <w:t>(Theo thể lệ riêng)</w:t>
      </w:r>
      <w:r w:rsidR="00E5515F" w:rsidRPr="00DF763F">
        <w:rPr>
          <w:i/>
          <w:iCs/>
          <w:sz w:val="28"/>
          <w:szCs w:val="28"/>
        </w:rPr>
        <w:t>.</w:t>
      </w:r>
    </w:p>
    <w:p w14:paraId="011C6C74" w14:textId="1291CFFD" w:rsidR="00911156" w:rsidRPr="00DF763F" w:rsidRDefault="0097221A" w:rsidP="00DF763F">
      <w:pPr>
        <w:spacing w:before="60" w:after="60" w:line="252" w:lineRule="auto"/>
        <w:ind w:firstLine="720"/>
        <w:jc w:val="both"/>
        <w:rPr>
          <w:b/>
          <w:iCs/>
          <w:sz w:val="28"/>
          <w:szCs w:val="28"/>
        </w:rPr>
      </w:pPr>
      <w:r w:rsidRPr="00DF763F">
        <w:rPr>
          <w:b/>
          <w:iCs/>
          <w:sz w:val="28"/>
          <w:szCs w:val="28"/>
        </w:rPr>
        <w:t xml:space="preserve">3. </w:t>
      </w:r>
      <w:r w:rsidRPr="00DF763F">
        <w:rPr>
          <w:b/>
          <w:sz w:val="28"/>
          <w:szCs w:val="28"/>
        </w:rPr>
        <w:t>Chương trình</w:t>
      </w:r>
      <w:r w:rsidR="00F4449F" w:rsidRPr="00DF763F">
        <w:rPr>
          <w:b/>
          <w:sz w:val="28"/>
          <w:szCs w:val="28"/>
        </w:rPr>
        <w:t xml:space="preserve"> họp mặt</w:t>
      </w:r>
      <w:r w:rsidRPr="00DF763F">
        <w:rPr>
          <w:b/>
          <w:sz w:val="28"/>
          <w:szCs w:val="28"/>
        </w:rPr>
        <w:t xml:space="preserve"> “</w:t>
      </w:r>
      <w:r w:rsidR="00F4449F" w:rsidRPr="00DF763F">
        <w:rPr>
          <w:b/>
          <w:sz w:val="28"/>
          <w:szCs w:val="28"/>
        </w:rPr>
        <w:t>Ấm tình đoàn kết</w:t>
      </w:r>
      <w:r w:rsidRPr="00DF763F">
        <w:rPr>
          <w:b/>
          <w:sz w:val="28"/>
          <w:szCs w:val="28"/>
        </w:rPr>
        <w:t xml:space="preserve"> Việt Nam - Lào - Campuchia”:</w:t>
      </w:r>
    </w:p>
    <w:p w14:paraId="3A794F72" w14:textId="77777777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b/>
          <w:i/>
          <w:sz w:val="28"/>
          <w:szCs w:val="28"/>
        </w:rPr>
        <w:t xml:space="preserve">3.1. Thời gian, địa điểm: </w:t>
      </w:r>
      <w:r w:rsidRPr="00DF763F">
        <w:rPr>
          <w:sz w:val="28"/>
          <w:szCs w:val="28"/>
        </w:rPr>
        <w:t xml:space="preserve">Từ 17g00 đến 20g00, </w:t>
      </w:r>
      <w:r w:rsidRPr="00DF763F">
        <w:rPr>
          <w:bCs/>
          <w:iCs/>
          <w:sz w:val="28"/>
          <w:szCs w:val="28"/>
        </w:rPr>
        <w:t xml:space="preserve">ngày 26/8/2022 (thứ Sáu) </w:t>
      </w:r>
      <w:r w:rsidRPr="00DF763F">
        <w:rPr>
          <w:sz w:val="28"/>
          <w:szCs w:val="28"/>
        </w:rPr>
        <w:t>tại Cung Văn hóa Lao động Thành phố.</w:t>
      </w:r>
    </w:p>
    <w:p w14:paraId="5885582E" w14:textId="63AD1345" w:rsidR="00E45DA8" w:rsidRPr="00DF763F" w:rsidRDefault="00E45DA8" w:rsidP="00DF763F">
      <w:pPr>
        <w:spacing w:before="60" w:after="60" w:line="252" w:lineRule="auto"/>
        <w:ind w:firstLine="720"/>
        <w:jc w:val="both"/>
        <w:rPr>
          <w:bCs/>
          <w:sz w:val="28"/>
          <w:szCs w:val="28"/>
        </w:rPr>
      </w:pPr>
      <w:r w:rsidRPr="00DF763F">
        <w:rPr>
          <w:b/>
          <w:i/>
          <w:iCs/>
          <w:sz w:val="28"/>
          <w:szCs w:val="28"/>
        </w:rPr>
        <w:t>3.2. Thành phần:</w:t>
      </w:r>
      <w:r w:rsidR="001571AD" w:rsidRPr="00DF763F">
        <w:rPr>
          <w:b/>
          <w:sz w:val="28"/>
          <w:szCs w:val="28"/>
        </w:rPr>
        <w:t xml:space="preserve"> </w:t>
      </w:r>
      <w:r w:rsidR="00F51571">
        <w:rPr>
          <w:bCs/>
          <w:sz w:val="28"/>
          <w:szCs w:val="28"/>
        </w:rPr>
        <w:t>Theo mục 1.2</w:t>
      </w:r>
      <w:r w:rsidR="00631091" w:rsidRPr="00DF763F">
        <w:rPr>
          <w:bCs/>
          <w:sz w:val="28"/>
          <w:szCs w:val="28"/>
        </w:rPr>
        <w:t>.</w:t>
      </w:r>
    </w:p>
    <w:p w14:paraId="5AE98FD2" w14:textId="0B4D4C32" w:rsidR="00911156" w:rsidRPr="00DF763F" w:rsidRDefault="0097221A" w:rsidP="00DF763F">
      <w:pPr>
        <w:spacing w:before="60" w:after="60" w:line="252" w:lineRule="auto"/>
        <w:ind w:firstLine="720"/>
        <w:jc w:val="both"/>
        <w:rPr>
          <w:b/>
          <w:i/>
          <w:iCs/>
          <w:sz w:val="28"/>
          <w:szCs w:val="28"/>
        </w:rPr>
      </w:pPr>
      <w:r w:rsidRPr="00DF763F">
        <w:rPr>
          <w:b/>
          <w:i/>
          <w:iCs/>
          <w:sz w:val="28"/>
          <w:szCs w:val="28"/>
        </w:rPr>
        <w:t xml:space="preserve">3.2. Nội dung: </w:t>
      </w:r>
    </w:p>
    <w:p w14:paraId="650240E8" w14:textId="53F87CFF" w:rsidR="0092146D" w:rsidRPr="00DF763F" w:rsidRDefault="0092146D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Tuyên bố lý do, giới thiệu đại biểu;</w:t>
      </w:r>
    </w:p>
    <w:p w14:paraId="4D3F5490" w14:textId="62FED36F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Phát biểu chào mừng của lãnh đạo Sở Ngoại vụ Thành phố;</w:t>
      </w:r>
    </w:p>
    <w:p w14:paraId="27D36643" w14:textId="35D7B9D2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Trao giải Hội thao “</w:t>
      </w:r>
      <w:r w:rsidR="003908BB">
        <w:rPr>
          <w:sz w:val="28"/>
          <w:szCs w:val="28"/>
        </w:rPr>
        <w:t xml:space="preserve">Kết nối </w:t>
      </w:r>
      <w:r w:rsidRPr="00DF763F">
        <w:rPr>
          <w:sz w:val="28"/>
          <w:szCs w:val="28"/>
        </w:rPr>
        <w:t>Việt Nam - Lào - Campuchia”;</w:t>
      </w:r>
    </w:p>
    <w:p w14:paraId="70B6876E" w14:textId="21A7F7A0" w:rsidR="001724C8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 xml:space="preserve">- </w:t>
      </w:r>
      <w:r w:rsidR="001724C8" w:rsidRPr="00DF763F">
        <w:rPr>
          <w:sz w:val="28"/>
          <w:szCs w:val="28"/>
        </w:rPr>
        <w:t xml:space="preserve">Giao lưu văn nghệ và thưởng thức nghệ thuật ẩm thực Việt Nam. </w:t>
      </w:r>
    </w:p>
    <w:p w14:paraId="06FFE460" w14:textId="77777777" w:rsidR="00DF763F" w:rsidRPr="00183107" w:rsidRDefault="00DF763F" w:rsidP="00183107">
      <w:pPr>
        <w:spacing w:before="60" w:after="60" w:line="252" w:lineRule="auto"/>
        <w:ind w:firstLineChars="257" w:firstLine="308"/>
        <w:jc w:val="both"/>
        <w:rPr>
          <w:bCs/>
          <w:kern w:val="2"/>
          <w:sz w:val="12"/>
          <w:szCs w:val="12"/>
          <w:lang w:val="sv-SE"/>
        </w:rPr>
      </w:pPr>
    </w:p>
    <w:p w14:paraId="6190B2E5" w14:textId="4F017C06" w:rsidR="00911156" w:rsidRPr="00DF763F" w:rsidRDefault="0097221A" w:rsidP="00DF763F">
      <w:pPr>
        <w:spacing w:before="60" w:after="60" w:line="252" w:lineRule="auto"/>
        <w:ind w:firstLineChars="257" w:firstLine="722"/>
        <w:jc w:val="both"/>
        <w:rPr>
          <w:b/>
          <w:kern w:val="2"/>
          <w:sz w:val="28"/>
          <w:szCs w:val="28"/>
          <w:lang w:val="sv-SE"/>
        </w:rPr>
      </w:pPr>
      <w:r w:rsidRPr="00DF763F">
        <w:rPr>
          <w:b/>
          <w:kern w:val="2"/>
          <w:sz w:val="28"/>
          <w:szCs w:val="28"/>
          <w:lang w:val="sv-SE"/>
        </w:rPr>
        <w:t>V. TỔ CHỨC THỰC HIỆN:</w:t>
      </w:r>
    </w:p>
    <w:p w14:paraId="072BF7BA" w14:textId="77777777" w:rsidR="00911156" w:rsidRPr="00DF763F" w:rsidRDefault="0097221A" w:rsidP="00DF763F">
      <w:pPr>
        <w:pStyle w:val="ListParagraph"/>
        <w:spacing w:before="60" w:after="60" w:line="252" w:lineRule="auto"/>
        <w:ind w:left="0" w:firstLineChars="257" w:firstLine="722"/>
        <w:jc w:val="both"/>
        <w:rPr>
          <w:b/>
          <w:kern w:val="2"/>
          <w:sz w:val="28"/>
          <w:szCs w:val="28"/>
          <w:lang w:val="sv-SE"/>
        </w:rPr>
      </w:pPr>
      <w:r w:rsidRPr="00DF763F">
        <w:rPr>
          <w:b/>
          <w:kern w:val="2"/>
          <w:sz w:val="28"/>
          <w:szCs w:val="28"/>
          <w:lang w:val="sv-SE"/>
        </w:rPr>
        <w:t>1. Văn phòng Đoàn Khối:</w:t>
      </w:r>
    </w:p>
    <w:p w14:paraId="71134F07" w14:textId="5AAC7285" w:rsidR="00494C7F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  <w:lang w:val="sv-SE"/>
        </w:rPr>
        <w:t xml:space="preserve">- </w:t>
      </w:r>
      <w:r w:rsidR="003B453E" w:rsidRPr="00DF763F">
        <w:rPr>
          <w:sz w:val="28"/>
          <w:szCs w:val="28"/>
          <w:lang w:val="sv-SE"/>
        </w:rPr>
        <w:t>Gửi</w:t>
      </w:r>
      <w:r w:rsidRPr="00DF763F">
        <w:rPr>
          <w:sz w:val="28"/>
          <w:szCs w:val="28"/>
          <w:lang w:val="sv-SE"/>
        </w:rPr>
        <w:t xml:space="preserve"> thư mời</w:t>
      </w:r>
      <w:r w:rsidRPr="00DF763F">
        <w:rPr>
          <w:sz w:val="28"/>
          <w:szCs w:val="28"/>
        </w:rPr>
        <w:t xml:space="preserve"> và đón tiếp</w:t>
      </w:r>
      <w:r w:rsidRPr="00DF763F">
        <w:rPr>
          <w:sz w:val="28"/>
          <w:szCs w:val="28"/>
          <w:lang w:val="sv-SE"/>
        </w:rPr>
        <w:t xml:space="preserve"> các đồng chí lãnh đạo</w:t>
      </w:r>
      <w:r w:rsidRPr="00DF763F">
        <w:rPr>
          <w:sz w:val="28"/>
          <w:szCs w:val="28"/>
        </w:rPr>
        <w:t xml:space="preserve"> </w:t>
      </w:r>
      <w:r w:rsidR="00494C7F" w:rsidRPr="00DF763F">
        <w:rPr>
          <w:sz w:val="28"/>
          <w:szCs w:val="28"/>
        </w:rPr>
        <w:t>của Thành Đoàn, Đảng ủy Khối, Liên hiệp các tổ chức hữu nghị Thành phố</w:t>
      </w:r>
      <w:r w:rsidR="00EF6913" w:rsidRPr="00DF763F">
        <w:rPr>
          <w:sz w:val="28"/>
          <w:szCs w:val="28"/>
        </w:rPr>
        <w:t xml:space="preserve"> </w:t>
      </w:r>
      <w:r w:rsidR="006C27B9" w:rsidRPr="00DF763F">
        <w:rPr>
          <w:sz w:val="28"/>
          <w:szCs w:val="28"/>
        </w:rPr>
        <w:t>và</w:t>
      </w:r>
      <w:r w:rsidR="00494C7F" w:rsidRPr="00DF763F">
        <w:rPr>
          <w:sz w:val="28"/>
          <w:szCs w:val="28"/>
        </w:rPr>
        <w:t xml:space="preserve"> Ký túc xá Sinh viên Lào</w:t>
      </w:r>
      <w:r w:rsidR="006C27B9" w:rsidRPr="00DF763F">
        <w:rPr>
          <w:sz w:val="28"/>
          <w:szCs w:val="28"/>
        </w:rPr>
        <w:t xml:space="preserve"> tham dự Lễ khai mạc, Tọa đàm và Chương trình họp mặt</w:t>
      </w:r>
      <w:r w:rsidR="00494C7F" w:rsidRPr="00DF763F">
        <w:rPr>
          <w:sz w:val="28"/>
          <w:szCs w:val="28"/>
        </w:rPr>
        <w:t>.</w:t>
      </w:r>
    </w:p>
    <w:p w14:paraId="5DD73B88" w14:textId="03A16251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Phối hợp với Đoàn Sở Ngoại vụ Thành phố xây dựng chương trình tổng thể</w:t>
      </w:r>
      <w:r w:rsidR="00374FA4" w:rsidRPr="00DF763F">
        <w:rPr>
          <w:sz w:val="28"/>
          <w:szCs w:val="28"/>
        </w:rPr>
        <w:t xml:space="preserve"> và kịch bản tọa đàm</w:t>
      </w:r>
      <w:r w:rsidRPr="00DF763F">
        <w:rPr>
          <w:sz w:val="28"/>
          <w:szCs w:val="28"/>
        </w:rPr>
        <w:t>.</w:t>
      </w:r>
    </w:p>
    <w:p w14:paraId="2513B2A4" w14:textId="7DF6D0D1" w:rsidR="00911156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Mời cơ quan báo, đài đưa tin về chương trình.</w:t>
      </w:r>
    </w:p>
    <w:p w14:paraId="00B5CDFA" w14:textId="269B23DF" w:rsidR="00BF1D84" w:rsidRPr="00DF763F" w:rsidRDefault="00BF1D84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Bố trí cộng tác viên chụp ảnh xuyên suốt </w:t>
      </w:r>
      <w:r w:rsidR="00940FE6">
        <w:rPr>
          <w:sz w:val="28"/>
          <w:szCs w:val="28"/>
        </w:rPr>
        <w:t>chương trình</w:t>
      </w:r>
      <w:r>
        <w:rPr>
          <w:sz w:val="28"/>
          <w:szCs w:val="28"/>
        </w:rPr>
        <w:t>.</w:t>
      </w:r>
    </w:p>
    <w:p w14:paraId="7FB8F612" w14:textId="5F96BECD" w:rsidR="00911156" w:rsidRPr="00DF763F" w:rsidRDefault="0097221A" w:rsidP="00DF763F">
      <w:pPr>
        <w:spacing w:before="60" w:after="60" w:line="252" w:lineRule="auto"/>
        <w:ind w:firstLine="720"/>
        <w:jc w:val="both"/>
        <w:rPr>
          <w:sz w:val="28"/>
          <w:szCs w:val="28"/>
        </w:rPr>
      </w:pPr>
      <w:r w:rsidRPr="00DF763F">
        <w:rPr>
          <w:sz w:val="28"/>
          <w:szCs w:val="28"/>
        </w:rPr>
        <w:t>- Thiết kế huy hiệu chương trình, phông sân khấu với nội dung:</w:t>
      </w:r>
    </w:p>
    <w:p w14:paraId="3522AFD7" w14:textId="52C48C3E" w:rsidR="0077707A" w:rsidRDefault="007770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4500D0" w14:textId="689117E0" w:rsidR="00EC196E" w:rsidRPr="003908BB" w:rsidRDefault="003908BB" w:rsidP="003908BB">
      <w:pPr>
        <w:spacing w:before="60" w:after="60" w:line="252" w:lineRule="auto"/>
        <w:ind w:firstLine="720"/>
        <w:jc w:val="both"/>
        <w:rPr>
          <w:b/>
          <w:i/>
          <w:sz w:val="28"/>
          <w:szCs w:val="28"/>
        </w:rPr>
      </w:pPr>
      <w:r w:rsidRPr="003908BB">
        <w:rPr>
          <w:b/>
          <w:i/>
          <w:sz w:val="28"/>
          <w:szCs w:val="28"/>
        </w:rPr>
        <w:lastRenderedPageBreak/>
        <w:t>Phông 1:</w:t>
      </w:r>
    </w:p>
    <w:tbl>
      <w:tblPr>
        <w:tblStyle w:val="TableGrid"/>
        <w:tblW w:w="97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236"/>
        <w:gridCol w:w="4644"/>
      </w:tblGrid>
      <w:tr w:rsidR="00EC196E" w14:paraId="67481ACD" w14:textId="77777777" w:rsidTr="003908BB">
        <w:trPr>
          <w:jc w:val="center"/>
        </w:trPr>
        <w:tc>
          <w:tcPr>
            <w:tcW w:w="5116" w:type="dxa"/>
            <w:gridSpan w:val="2"/>
            <w:vAlign w:val="center"/>
          </w:tcPr>
          <w:p w14:paraId="41955604" w14:textId="77777777" w:rsidR="00EC196E" w:rsidRDefault="00EC196E" w:rsidP="0077707A">
            <w:pPr>
              <w:spacing w:before="100" w:line="248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inline distT="0" distB="0" distL="114300" distR="114300" wp14:anchorId="716CAF62" wp14:editId="75D73ED5">
                  <wp:extent cx="542925" cy="60754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67" cy="60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6D2D1" w14:textId="48205294" w:rsidR="00EC196E" w:rsidRDefault="00EC196E" w:rsidP="00141365">
            <w:pPr>
              <w:spacing w:line="248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pacing w:val="-4"/>
                <w:sz w:val="22"/>
                <w:szCs w:val="22"/>
                <w:lang w:val="sv-SE"/>
              </w:rPr>
              <w:t xml:space="preserve">ĐOÀN KHỐI DÂN </w:t>
            </w:r>
            <w:r>
              <w:rPr>
                <w:rFonts w:eastAsia="Calibri"/>
                <w:b/>
                <w:bCs/>
                <w:spacing w:val="-4"/>
                <w:sz w:val="22"/>
                <w:szCs w:val="22"/>
              </w:rPr>
              <w:t>-</w:t>
            </w:r>
            <w:r>
              <w:rPr>
                <w:rFonts w:eastAsia="Calibri"/>
                <w:b/>
                <w:bCs/>
                <w:spacing w:val="-4"/>
                <w:sz w:val="22"/>
                <w:szCs w:val="22"/>
                <w:lang w:val="sv-SE"/>
              </w:rPr>
              <w:t xml:space="preserve"> CHÍNH </w:t>
            </w:r>
            <w:r>
              <w:rPr>
                <w:rFonts w:eastAsia="Calibri"/>
                <w:b/>
                <w:bCs/>
                <w:spacing w:val="-4"/>
                <w:sz w:val="22"/>
                <w:szCs w:val="22"/>
              </w:rPr>
              <w:t>-</w:t>
            </w:r>
            <w:r>
              <w:rPr>
                <w:rFonts w:eastAsia="Calibri"/>
                <w:b/>
                <w:bCs/>
                <w:spacing w:val="-4"/>
                <w:sz w:val="22"/>
                <w:szCs w:val="22"/>
                <w:lang w:val="sv-SE"/>
              </w:rPr>
              <w:t xml:space="preserve"> ĐẢNG THÀNH PHỐ</w:t>
            </w:r>
          </w:p>
        </w:tc>
        <w:tc>
          <w:tcPr>
            <w:tcW w:w="4644" w:type="dxa"/>
            <w:vAlign w:val="center"/>
          </w:tcPr>
          <w:p w14:paraId="652EE2ED" w14:textId="77777777" w:rsidR="00EC196E" w:rsidRDefault="0077707A" w:rsidP="0077707A">
            <w:pPr>
              <w:spacing w:before="100" w:line="248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A9A2E2" wp14:editId="53808FE5">
                  <wp:extent cx="1210114" cy="607060"/>
                  <wp:effectExtent l="0" t="0" r="952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08" cy="61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295C2" w14:textId="34359F5C" w:rsidR="0077707A" w:rsidRDefault="0077707A" w:rsidP="0077707A">
            <w:pPr>
              <w:spacing w:line="248" w:lineRule="auto"/>
              <w:jc w:val="center"/>
              <w:rPr>
                <w:sz w:val="28"/>
                <w:szCs w:val="28"/>
              </w:rPr>
            </w:pPr>
            <w:r w:rsidRPr="0077707A">
              <w:rPr>
                <w:rFonts w:eastAsia="Calibri"/>
                <w:b/>
                <w:bCs/>
                <w:spacing w:val="-4"/>
                <w:sz w:val="22"/>
                <w:szCs w:val="22"/>
                <w:lang w:val="sv-SE"/>
              </w:rPr>
              <w:t>SỞ NGOẠI VỤ TP. HỒ CHÍ MINH</w:t>
            </w:r>
          </w:p>
        </w:tc>
      </w:tr>
      <w:tr w:rsidR="00141365" w14:paraId="3C682AAE" w14:textId="77777777" w:rsidTr="003908BB">
        <w:trPr>
          <w:jc w:val="center"/>
        </w:trPr>
        <w:tc>
          <w:tcPr>
            <w:tcW w:w="9760" w:type="dxa"/>
            <w:gridSpan w:val="3"/>
            <w:vAlign w:val="center"/>
          </w:tcPr>
          <w:p w14:paraId="2C8BA8F3" w14:textId="77777777" w:rsidR="00141365" w:rsidRDefault="00141365" w:rsidP="00141365">
            <w:pPr>
              <w:spacing w:line="248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14:paraId="608715C7" w14:textId="621B0162" w:rsidR="00B61C92" w:rsidRPr="006E0033" w:rsidRDefault="00940FE6" w:rsidP="00141365">
            <w:pPr>
              <w:spacing w:line="248" w:lineRule="auto"/>
              <w:jc w:val="center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>CHƯƠNG TRÌNH</w:t>
            </w:r>
            <w:r w:rsidR="00B61C92" w:rsidRPr="006E0033">
              <w:rPr>
                <w:b/>
                <w:sz w:val="30"/>
                <w:szCs w:val="30"/>
                <w:lang w:val="pt-BR"/>
              </w:rPr>
              <w:t xml:space="preserve"> </w:t>
            </w:r>
          </w:p>
          <w:p w14:paraId="002AE70D" w14:textId="77777777" w:rsidR="00940FE6" w:rsidRPr="00940FE6" w:rsidRDefault="00940FE6" w:rsidP="00141365">
            <w:pPr>
              <w:spacing w:line="248" w:lineRule="auto"/>
              <w:jc w:val="center"/>
              <w:rPr>
                <w:rFonts w:ascii="Times New Roman Bold" w:hAnsi="Times New Roman Bold"/>
                <w:b/>
                <w:sz w:val="28"/>
                <w:szCs w:val="28"/>
                <w:lang w:val="pt-BR"/>
              </w:rPr>
            </w:pPr>
            <w:r w:rsidRPr="00940FE6">
              <w:rPr>
                <w:rFonts w:ascii="Times New Roman Bold" w:hAnsi="Times New Roman Bold"/>
                <w:b/>
                <w:sz w:val="30"/>
                <w:szCs w:val="30"/>
                <w:lang w:val="pt-BR"/>
              </w:rPr>
              <w:t xml:space="preserve">KẾT NỐI </w:t>
            </w:r>
            <w:r w:rsidR="00141365" w:rsidRPr="00940FE6">
              <w:rPr>
                <w:rFonts w:ascii="Times New Roman Bold" w:hAnsi="Times New Roman Bold"/>
                <w:b/>
                <w:sz w:val="28"/>
                <w:szCs w:val="28"/>
                <w:lang w:val="pt-BR"/>
              </w:rPr>
              <w:t>VIỆT NAM – LÀO – CAMPUCHIA</w:t>
            </w:r>
            <w:r w:rsidR="00972650" w:rsidRPr="00940FE6">
              <w:rPr>
                <w:rFonts w:ascii="Times New Roman Bold" w:hAnsi="Times New Roman Bold"/>
                <w:b/>
                <w:sz w:val="28"/>
                <w:szCs w:val="28"/>
                <w:lang w:val="pt-BR"/>
              </w:rPr>
              <w:t xml:space="preserve"> </w:t>
            </w:r>
          </w:p>
          <w:p w14:paraId="3C83EFB7" w14:textId="77777777" w:rsidR="00141365" w:rsidRDefault="00972650" w:rsidP="003908BB">
            <w:pPr>
              <w:spacing w:line="248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940FE6">
              <w:rPr>
                <w:rFonts w:ascii="Times New Roman Bold" w:hAnsi="Times New Roman Bold"/>
                <w:b/>
                <w:sz w:val="28"/>
                <w:szCs w:val="28"/>
                <w:lang w:val="pt-BR"/>
              </w:rPr>
              <w:t>TẠI THÀNH PHỐ HỒ CHÍ MINH</w:t>
            </w:r>
            <w:r w:rsidR="00940FE6" w:rsidRPr="00940FE6">
              <w:rPr>
                <w:rFonts w:ascii="Times New Roman Bold" w:hAnsi="Times New Roman Bold"/>
                <w:b/>
                <w:sz w:val="28"/>
                <w:szCs w:val="28"/>
                <w:lang w:val="pt-BR"/>
              </w:rPr>
              <w:t xml:space="preserve"> - </w:t>
            </w:r>
            <w:r w:rsidRPr="00940FE6">
              <w:rPr>
                <w:b/>
                <w:sz w:val="28"/>
                <w:szCs w:val="28"/>
                <w:lang w:val="pt-BR"/>
              </w:rPr>
              <w:t>NĂM 20222</w:t>
            </w:r>
          </w:p>
          <w:p w14:paraId="2D2D42CB" w14:textId="2C1BAB36" w:rsidR="003908BB" w:rsidRDefault="003908BB" w:rsidP="003908BB">
            <w:pPr>
              <w:spacing w:line="248" w:lineRule="auto"/>
              <w:jc w:val="center"/>
              <w:rPr>
                <w:sz w:val="28"/>
                <w:szCs w:val="28"/>
              </w:rPr>
            </w:pPr>
          </w:p>
        </w:tc>
      </w:tr>
      <w:tr w:rsidR="003908BB" w14:paraId="73A6CA36" w14:textId="77777777" w:rsidTr="003908BB">
        <w:trPr>
          <w:jc w:val="center"/>
        </w:trPr>
        <w:tc>
          <w:tcPr>
            <w:tcW w:w="4880" w:type="dxa"/>
            <w:vAlign w:val="center"/>
          </w:tcPr>
          <w:p w14:paraId="43066EC1" w14:textId="402AA5A4" w:rsidR="003908BB" w:rsidRPr="003908BB" w:rsidRDefault="003908BB" w:rsidP="003908BB">
            <w:pPr>
              <w:spacing w:line="248" w:lineRule="auto"/>
              <w:jc w:val="center"/>
              <w:rPr>
                <w:b/>
                <w:i/>
                <w:kern w:val="2"/>
                <w:lang w:val="sv-SE"/>
              </w:rPr>
            </w:pPr>
            <w:r w:rsidRPr="003908BB">
              <w:rPr>
                <w:b/>
                <w:i/>
                <w:kern w:val="2"/>
                <w:lang w:val="sv-SE"/>
              </w:rPr>
              <w:t xml:space="preserve">Đơn vị thực hiện: </w:t>
            </w:r>
          </w:p>
          <w:p w14:paraId="07A4B449" w14:textId="77777777" w:rsidR="003908BB" w:rsidRDefault="003908BB" w:rsidP="003908BB">
            <w:pPr>
              <w:spacing w:line="248" w:lineRule="auto"/>
              <w:rPr>
                <w:rFonts w:ascii="Times New Roman Italic" w:hAnsi="Times New Roman Italic"/>
                <w:i/>
                <w:spacing w:val="-10"/>
                <w:kern w:val="2"/>
              </w:rPr>
            </w:pPr>
            <w:r>
              <w:rPr>
                <w:i/>
                <w:kern w:val="2"/>
                <w:lang w:val="sv-SE"/>
              </w:rPr>
              <w:t xml:space="preserve">- Đoàn Sở </w:t>
            </w:r>
            <w:r>
              <w:rPr>
                <w:i/>
                <w:kern w:val="2"/>
              </w:rPr>
              <w:t>Ngoại vụ Thành phố</w:t>
            </w:r>
            <w:r>
              <w:rPr>
                <w:i/>
                <w:kern w:val="2"/>
              </w:rPr>
              <w:br/>
            </w:r>
            <w:r w:rsidRPr="003908BB">
              <w:rPr>
                <w:rFonts w:ascii="Times New Roman Italic" w:hAnsi="Times New Roman Italic"/>
                <w:i/>
                <w:spacing w:val="-10"/>
                <w:kern w:val="2"/>
              </w:rPr>
              <w:t>- Chi đoàn Liên hiệp các tổ chức hữu nghị Thành phố</w:t>
            </w:r>
          </w:p>
          <w:p w14:paraId="09FAC68C" w14:textId="16D86B9A" w:rsidR="003908BB" w:rsidRDefault="003908BB" w:rsidP="003908BB">
            <w:pPr>
              <w:spacing w:line="248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4880" w:type="dxa"/>
            <w:gridSpan w:val="2"/>
            <w:vAlign w:val="center"/>
          </w:tcPr>
          <w:p w14:paraId="38BFD973" w14:textId="3E5C4B64" w:rsidR="003908BB" w:rsidRPr="003908BB" w:rsidRDefault="003908BB" w:rsidP="003908BB">
            <w:pPr>
              <w:spacing w:line="248" w:lineRule="auto"/>
              <w:jc w:val="center"/>
              <w:rPr>
                <w:rFonts w:eastAsia="Calibri"/>
                <w:b/>
                <w:bCs/>
                <w:i/>
                <w:lang w:val="sv-SE"/>
              </w:rPr>
            </w:pPr>
            <w:r w:rsidRPr="003908BB">
              <w:rPr>
                <w:rFonts w:eastAsia="Calibri"/>
                <w:b/>
                <w:bCs/>
                <w:i/>
                <w:lang w:val="sv-SE"/>
              </w:rPr>
              <w:t>Đơn vị đồng hành:</w:t>
            </w:r>
          </w:p>
          <w:p w14:paraId="319C7C23" w14:textId="1383843C" w:rsidR="003908BB" w:rsidRDefault="003908BB" w:rsidP="003908BB">
            <w:pPr>
              <w:spacing w:line="248" w:lineRule="auto"/>
              <w:jc w:val="center"/>
              <w:rPr>
                <w:rFonts w:eastAsia="Calibri"/>
                <w:b/>
                <w:bCs/>
                <w:lang w:val="sv-SE"/>
              </w:rPr>
            </w:pPr>
          </w:p>
          <w:p w14:paraId="3774B5FC" w14:textId="77777777" w:rsidR="003908BB" w:rsidRDefault="003908BB" w:rsidP="003908BB">
            <w:pPr>
              <w:spacing w:line="248" w:lineRule="auto"/>
              <w:jc w:val="center"/>
              <w:rPr>
                <w:rFonts w:eastAsia="Calibri"/>
                <w:b/>
                <w:bCs/>
                <w:lang w:val="sv-SE"/>
              </w:rPr>
            </w:pPr>
          </w:p>
          <w:p w14:paraId="20AEF983" w14:textId="77AEDA54" w:rsidR="003908BB" w:rsidRDefault="003908BB" w:rsidP="00141365">
            <w:pPr>
              <w:spacing w:line="248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3908BB" w14:paraId="4E32DC92" w14:textId="77777777" w:rsidTr="003908BB">
        <w:trPr>
          <w:jc w:val="center"/>
        </w:trPr>
        <w:tc>
          <w:tcPr>
            <w:tcW w:w="9760" w:type="dxa"/>
            <w:gridSpan w:val="3"/>
            <w:vAlign w:val="center"/>
          </w:tcPr>
          <w:p w14:paraId="5B89BD5F" w14:textId="575EED93" w:rsidR="003908BB" w:rsidRDefault="003908BB" w:rsidP="00141365">
            <w:pPr>
              <w:spacing w:line="248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TP. Hồ Chí Minh, ngày </w:t>
            </w:r>
            <w:r w:rsidRPr="00597B61">
              <w:rPr>
                <w:rFonts w:eastAsia="Calibri"/>
                <w:i/>
                <w:iCs/>
                <w:sz w:val="22"/>
                <w:szCs w:val="22"/>
              </w:rPr>
              <w:t>26</w:t>
            </w: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 tháng </w:t>
            </w:r>
            <w:r w:rsidRPr="00597B61">
              <w:rPr>
                <w:rFonts w:eastAsia="Calibri"/>
                <w:i/>
                <w:iCs/>
                <w:sz w:val="22"/>
                <w:szCs w:val="22"/>
              </w:rPr>
              <w:t>8</w:t>
            </w: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 năm 2022</w:t>
            </w:r>
          </w:p>
        </w:tc>
      </w:tr>
    </w:tbl>
    <w:p w14:paraId="69599A4C" w14:textId="77777777" w:rsidR="003908BB" w:rsidRDefault="003908BB" w:rsidP="003908BB">
      <w:pPr>
        <w:spacing w:before="60" w:after="60" w:line="252" w:lineRule="auto"/>
        <w:ind w:firstLine="720"/>
        <w:jc w:val="both"/>
        <w:rPr>
          <w:b/>
          <w:i/>
          <w:sz w:val="28"/>
          <w:szCs w:val="28"/>
        </w:rPr>
      </w:pPr>
    </w:p>
    <w:p w14:paraId="66D897CB" w14:textId="23A12B0E" w:rsidR="00EC196E" w:rsidRPr="003908BB" w:rsidRDefault="003908BB" w:rsidP="003908BB">
      <w:pPr>
        <w:spacing w:before="60" w:after="60" w:line="252" w:lineRule="auto"/>
        <w:ind w:firstLine="720"/>
        <w:jc w:val="both"/>
        <w:rPr>
          <w:b/>
          <w:i/>
          <w:sz w:val="28"/>
          <w:szCs w:val="28"/>
        </w:rPr>
      </w:pPr>
      <w:r w:rsidRPr="003908BB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hông 2:</w:t>
      </w:r>
    </w:p>
    <w:tbl>
      <w:tblPr>
        <w:tblStyle w:val="TableGrid"/>
        <w:tblW w:w="97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</w:tblGrid>
      <w:tr w:rsidR="00662FE1" w14:paraId="62ACCBEC" w14:textId="77777777" w:rsidTr="000128E7">
        <w:trPr>
          <w:jc w:val="center"/>
        </w:trPr>
        <w:tc>
          <w:tcPr>
            <w:tcW w:w="4880" w:type="dxa"/>
            <w:vAlign w:val="center"/>
          </w:tcPr>
          <w:p w14:paraId="52462F80" w14:textId="2AF8D529" w:rsidR="00662FE1" w:rsidRDefault="00C9777E" w:rsidP="0082053D">
            <w:pPr>
              <w:spacing w:before="100" w:line="248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E84BAE" wp14:editId="1BAC49CD">
                  <wp:extent cx="1209675" cy="655320"/>
                  <wp:effectExtent l="0" t="0" r="9525" b="0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09" cy="66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vAlign w:val="center"/>
          </w:tcPr>
          <w:p w14:paraId="3452AC67" w14:textId="70033498" w:rsidR="00662FE1" w:rsidRDefault="00C9777E" w:rsidP="0082053D">
            <w:pPr>
              <w:spacing w:before="100" w:line="248" w:lineRule="auto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inline distT="0" distB="0" distL="114300" distR="114300" wp14:anchorId="46058CDA" wp14:editId="5DF954BF">
                  <wp:extent cx="628220" cy="702988"/>
                  <wp:effectExtent l="0" t="0" r="635" b="1905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69" cy="70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FE1" w14:paraId="3BA6D0D5" w14:textId="77777777" w:rsidTr="000B2F9B">
        <w:trPr>
          <w:trHeight w:val="1875"/>
          <w:jc w:val="center"/>
        </w:trPr>
        <w:tc>
          <w:tcPr>
            <w:tcW w:w="9760" w:type="dxa"/>
            <w:gridSpan w:val="2"/>
            <w:vAlign w:val="center"/>
          </w:tcPr>
          <w:p w14:paraId="1A181B24" w14:textId="79EB7A91" w:rsidR="00662FE1" w:rsidRDefault="0082053D" w:rsidP="00A01192">
            <w:pPr>
              <w:spacing w:line="248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7707A">
              <w:rPr>
                <w:rFonts w:eastAsia="Calibri"/>
                <w:b/>
                <w:bCs/>
                <w:spacing w:val="-4"/>
                <w:sz w:val="22"/>
                <w:szCs w:val="22"/>
                <w:lang w:val="sv-SE"/>
              </w:rPr>
              <w:t>SỞ NGOẠI VỤ TP. HỒ CHÍ MINH</w:t>
            </w:r>
          </w:p>
          <w:p w14:paraId="62E091B3" w14:textId="77777777" w:rsidR="00C9777E" w:rsidRDefault="00C9777E" w:rsidP="00A01192">
            <w:pPr>
              <w:spacing w:line="248" w:lineRule="auto"/>
              <w:jc w:val="center"/>
              <w:rPr>
                <w:b/>
                <w:sz w:val="30"/>
                <w:szCs w:val="30"/>
                <w:lang w:val="pt-BR"/>
              </w:rPr>
            </w:pPr>
          </w:p>
          <w:p w14:paraId="162C3DBE" w14:textId="40FABF89" w:rsidR="00C9777E" w:rsidRPr="00597B61" w:rsidRDefault="00C9777E" w:rsidP="00C9777E">
            <w:pPr>
              <w:spacing w:line="248" w:lineRule="auto"/>
              <w:jc w:val="center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>GIAO LƯU THỂ THAO</w:t>
            </w:r>
          </w:p>
          <w:p w14:paraId="3A495979" w14:textId="77777777" w:rsidR="00C9777E" w:rsidRDefault="00C9777E" w:rsidP="00C9777E">
            <w:pPr>
              <w:spacing w:line="24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K</w:t>
            </w:r>
            <w:r w:rsidRPr="00336C6B">
              <w:rPr>
                <w:b/>
                <w:sz w:val="28"/>
                <w:szCs w:val="28"/>
                <w:lang w:val="pt-BR"/>
              </w:rPr>
              <w:t>ẾT NỐI VIỆT NAM – LÀO – CAMPUCHIA</w:t>
            </w:r>
          </w:p>
          <w:p w14:paraId="18944DC8" w14:textId="77777777" w:rsidR="00662FE1" w:rsidRDefault="00662FE1" w:rsidP="00A01192">
            <w:pPr>
              <w:spacing w:line="248" w:lineRule="auto"/>
              <w:jc w:val="center"/>
              <w:rPr>
                <w:rFonts w:eastAsia="Calibri"/>
                <w:b/>
                <w:bCs/>
                <w:lang w:val="sv-SE"/>
              </w:rPr>
            </w:pPr>
          </w:p>
          <w:p w14:paraId="1B21B6CB" w14:textId="77777777" w:rsidR="00662FE1" w:rsidRDefault="00662FE1" w:rsidP="000B2F9B">
            <w:pPr>
              <w:spacing w:line="248" w:lineRule="auto"/>
              <w:jc w:val="center"/>
              <w:rPr>
                <w:rFonts w:eastAsia="Calibri"/>
                <w:i/>
                <w:iCs/>
                <w:sz w:val="22"/>
                <w:szCs w:val="22"/>
                <w:lang w:val="sv-SE"/>
              </w:rPr>
            </w:pP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TP. Hồ Chí Minh, ngày </w:t>
            </w:r>
            <w:r w:rsidRPr="00597B61">
              <w:rPr>
                <w:rFonts w:eastAsia="Calibri"/>
                <w:i/>
                <w:iCs/>
                <w:sz w:val="22"/>
                <w:szCs w:val="22"/>
              </w:rPr>
              <w:t>26</w:t>
            </w: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 tháng </w:t>
            </w:r>
            <w:r w:rsidRPr="00597B61">
              <w:rPr>
                <w:rFonts w:eastAsia="Calibri"/>
                <w:i/>
                <w:iCs/>
                <w:sz w:val="22"/>
                <w:szCs w:val="22"/>
              </w:rPr>
              <w:t>8</w:t>
            </w: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 năm 2022</w:t>
            </w:r>
          </w:p>
          <w:p w14:paraId="0E71B7DA" w14:textId="37282BB6" w:rsidR="003908BB" w:rsidRDefault="003908BB" w:rsidP="000B2F9B">
            <w:pPr>
              <w:spacing w:line="248" w:lineRule="auto"/>
              <w:jc w:val="center"/>
              <w:rPr>
                <w:sz w:val="28"/>
                <w:szCs w:val="28"/>
              </w:rPr>
            </w:pPr>
          </w:p>
        </w:tc>
      </w:tr>
    </w:tbl>
    <w:p w14:paraId="3DFCA9E7" w14:textId="467C8C69" w:rsidR="00662FE1" w:rsidRDefault="00662FE1">
      <w:pPr>
        <w:spacing w:before="100" w:line="248" w:lineRule="auto"/>
        <w:ind w:firstLine="720"/>
        <w:jc w:val="both"/>
        <w:rPr>
          <w:sz w:val="28"/>
          <w:szCs w:val="28"/>
          <w:highlight w:val="yellow"/>
        </w:rPr>
      </w:pPr>
    </w:p>
    <w:p w14:paraId="332382EB" w14:textId="2FE526D5" w:rsidR="003908BB" w:rsidRPr="003908BB" w:rsidRDefault="003908BB" w:rsidP="003908BB">
      <w:pPr>
        <w:spacing w:before="60" w:after="60" w:line="252" w:lineRule="auto"/>
        <w:ind w:firstLine="720"/>
        <w:jc w:val="both"/>
        <w:rPr>
          <w:b/>
          <w:i/>
          <w:sz w:val="28"/>
          <w:szCs w:val="28"/>
        </w:rPr>
      </w:pPr>
      <w:r w:rsidRPr="003908BB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hông 3:</w:t>
      </w:r>
    </w:p>
    <w:tbl>
      <w:tblPr>
        <w:tblStyle w:val="TableGrid"/>
        <w:tblW w:w="976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</w:tblGrid>
      <w:tr w:rsidR="000128E7" w14:paraId="0CD04B1D" w14:textId="77777777" w:rsidTr="00A01192">
        <w:trPr>
          <w:jc w:val="center"/>
        </w:trPr>
        <w:tc>
          <w:tcPr>
            <w:tcW w:w="4880" w:type="dxa"/>
            <w:vAlign w:val="center"/>
          </w:tcPr>
          <w:p w14:paraId="46ABE4A5" w14:textId="77777777" w:rsidR="000128E7" w:rsidRDefault="000128E7" w:rsidP="00A01192">
            <w:pPr>
              <w:spacing w:before="100" w:line="248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F53F78" wp14:editId="5690C0E6">
                  <wp:extent cx="1209675" cy="655320"/>
                  <wp:effectExtent l="0" t="0" r="9525" b="0"/>
                  <wp:docPr id="7" name="Picture 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09" cy="66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vAlign w:val="center"/>
          </w:tcPr>
          <w:p w14:paraId="4B6F6DB3" w14:textId="77777777" w:rsidR="000128E7" w:rsidRDefault="000128E7" w:rsidP="00A01192">
            <w:pPr>
              <w:spacing w:before="100" w:line="248" w:lineRule="auto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inline distT="0" distB="0" distL="114300" distR="114300" wp14:anchorId="0A451D63" wp14:editId="18850CAD">
                  <wp:extent cx="628220" cy="702988"/>
                  <wp:effectExtent l="0" t="0" r="635" b="1905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69" cy="70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8E7" w14:paraId="0D8EDAE5" w14:textId="77777777" w:rsidTr="00A01192">
        <w:trPr>
          <w:jc w:val="center"/>
        </w:trPr>
        <w:tc>
          <w:tcPr>
            <w:tcW w:w="9760" w:type="dxa"/>
            <w:gridSpan w:val="2"/>
            <w:vAlign w:val="center"/>
          </w:tcPr>
          <w:p w14:paraId="2DDE5E45" w14:textId="77777777" w:rsidR="000128E7" w:rsidRDefault="000128E7" w:rsidP="00A01192">
            <w:pPr>
              <w:spacing w:line="248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7707A">
              <w:rPr>
                <w:rFonts w:eastAsia="Calibri"/>
                <w:b/>
                <w:bCs/>
                <w:spacing w:val="-4"/>
                <w:sz w:val="22"/>
                <w:szCs w:val="22"/>
                <w:lang w:val="sv-SE"/>
              </w:rPr>
              <w:t>SỞ NGOẠI VỤ TP. HỒ CHÍ MINH</w:t>
            </w:r>
          </w:p>
          <w:p w14:paraId="46D34286" w14:textId="77777777" w:rsidR="000128E7" w:rsidRDefault="000128E7" w:rsidP="00A01192">
            <w:pPr>
              <w:spacing w:line="248" w:lineRule="auto"/>
              <w:jc w:val="center"/>
              <w:rPr>
                <w:b/>
                <w:sz w:val="30"/>
                <w:szCs w:val="30"/>
                <w:lang w:val="pt-BR"/>
              </w:rPr>
            </w:pPr>
          </w:p>
          <w:p w14:paraId="31ABF722" w14:textId="01763AFC" w:rsidR="000128E7" w:rsidRPr="00597B61" w:rsidRDefault="000B2F9B" w:rsidP="00A01192">
            <w:pPr>
              <w:spacing w:line="248" w:lineRule="auto"/>
              <w:jc w:val="center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>CHƯƠNG TRÌNH HỌP MẶT</w:t>
            </w:r>
          </w:p>
          <w:p w14:paraId="2D348EC5" w14:textId="22A778D8" w:rsidR="000128E7" w:rsidRDefault="000B2F9B" w:rsidP="00A01192">
            <w:pPr>
              <w:spacing w:line="248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ẤM TÌNH ĐOÀN KẾT V</w:t>
            </w:r>
            <w:r w:rsidR="000128E7" w:rsidRPr="00336C6B">
              <w:rPr>
                <w:b/>
                <w:sz w:val="28"/>
                <w:szCs w:val="28"/>
                <w:lang w:val="pt-BR"/>
              </w:rPr>
              <w:t>IỆT NAM – LÀO – CAMPUCHIA</w:t>
            </w:r>
          </w:p>
          <w:p w14:paraId="5455F6FA" w14:textId="77777777" w:rsidR="000128E7" w:rsidRDefault="000128E7" w:rsidP="00A01192">
            <w:pPr>
              <w:spacing w:line="248" w:lineRule="auto"/>
              <w:jc w:val="center"/>
              <w:rPr>
                <w:rFonts w:eastAsia="Calibri"/>
                <w:b/>
                <w:bCs/>
                <w:lang w:val="sv-SE"/>
              </w:rPr>
            </w:pPr>
          </w:p>
          <w:p w14:paraId="35433277" w14:textId="77777777" w:rsidR="000128E7" w:rsidRDefault="000128E7" w:rsidP="000B2F9B">
            <w:pPr>
              <w:spacing w:line="248" w:lineRule="auto"/>
              <w:jc w:val="center"/>
              <w:rPr>
                <w:rFonts w:eastAsia="Calibri"/>
                <w:i/>
                <w:iCs/>
                <w:sz w:val="22"/>
                <w:szCs w:val="22"/>
                <w:lang w:val="sv-SE"/>
              </w:rPr>
            </w:pP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TP. Hồ Chí Minh, ngày </w:t>
            </w:r>
            <w:r w:rsidRPr="00597B61">
              <w:rPr>
                <w:rFonts w:eastAsia="Calibri"/>
                <w:i/>
                <w:iCs/>
                <w:sz w:val="22"/>
                <w:szCs w:val="22"/>
              </w:rPr>
              <w:t>26</w:t>
            </w: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 tháng </w:t>
            </w:r>
            <w:r w:rsidRPr="00597B61">
              <w:rPr>
                <w:rFonts w:eastAsia="Calibri"/>
                <w:i/>
                <w:iCs/>
                <w:sz w:val="22"/>
                <w:szCs w:val="22"/>
              </w:rPr>
              <w:t>8</w:t>
            </w:r>
            <w:r w:rsidRPr="00597B61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 năm 2022</w:t>
            </w:r>
          </w:p>
          <w:p w14:paraId="2FDEB33C" w14:textId="2E8B68E0" w:rsidR="003908BB" w:rsidRDefault="003908BB" w:rsidP="000B2F9B">
            <w:pPr>
              <w:spacing w:line="248" w:lineRule="auto"/>
              <w:jc w:val="center"/>
              <w:rPr>
                <w:sz w:val="28"/>
                <w:szCs w:val="28"/>
              </w:rPr>
            </w:pPr>
          </w:p>
        </w:tc>
      </w:tr>
    </w:tbl>
    <w:p w14:paraId="63F59E05" w14:textId="77777777" w:rsidR="003908BB" w:rsidRDefault="003908BB" w:rsidP="00821783">
      <w:pPr>
        <w:pStyle w:val="ListParagraph"/>
        <w:tabs>
          <w:tab w:val="left" w:pos="851"/>
        </w:tabs>
        <w:spacing w:before="60" w:after="60" w:line="252" w:lineRule="auto"/>
        <w:ind w:left="0" w:firstLineChars="266" w:firstLine="748"/>
        <w:jc w:val="both"/>
        <w:rPr>
          <w:b/>
          <w:bCs/>
          <w:kern w:val="2"/>
          <w:sz w:val="28"/>
          <w:szCs w:val="28"/>
          <w:lang w:val="sv-SE"/>
        </w:rPr>
      </w:pPr>
    </w:p>
    <w:p w14:paraId="0E0F5F35" w14:textId="5652825D" w:rsidR="00911156" w:rsidRPr="003908BB" w:rsidRDefault="003908BB" w:rsidP="003908BB">
      <w:pPr>
        <w:pStyle w:val="ListParagraph"/>
        <w:tabs>
          <w:tab w:val="left" w:pos="851"/>
        </w:tabs>
        <w:spacing w:before="60" w:after="60" w:line="252" w:lineRule="auto"/>
        <w:ind w:left="0" w:firstLineChars="266" w:firstLine="748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  <w:lang w:val="sv-SE"/>
        </w:rPr>
        <w:br w:type="page"/>
      </w:r>
      <w:r w:rsidR="0097221A" w:rsidRPr="003908BB">
        <w:rPr>
          <w:b/>
          <w:bCs/>
          <w:kern w:val="2"/>
          <w:sz w:val="28"/>
          <w:szCs w:val="28"/>
        </w:rPr>
        <w:lastRenderedPageBreak/>
        <w:t>2. Đoàn Sở N</w:t>
      </w:r>
      <w:r w:rsidR="0097221A">
        <w:rPr>
          <w:b/>
          <w:bCs/>
          <w:kern w:val="2"/>
          <w:sz w:val="28"/>
          <w:szCs w:val="28"/>
        </w:rPr>
        <w:t>goại vụ Thành phố</w:t>
      </w:r>
      <w:r w:rsidR="0097221A" w:rsidRPr="003908BB">
        <w:rPr>
          <w:b/>
          <w:bCs/>
          <w:kern w:val="2"/>
          <w:sz w:val="28"/>
          <w:szCs w:val="28"/>
        </w:rPr>
        <w:t>:</w:t>
      </w:r>
    </w:p>
    <w:p w14:paraId="1D1A8302" w14:textId="69532B5B" w:rsidR="00494C7F" w:rsidRDefault="00EF6913" w:rsidP="00821783">
      <w:pPr>
        <w:spacing w:before="60" w:after="60" w:line="252" w:lineRule="auto"/>
        <w:ind w:firstLine="720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53E">
        <w:rPr>
          <w:sz w:val="28"/>
          <w:szCs w:val="28"/>
        </w:rPr>
        <w:t xml:space="preserve">Gửi thư mời và đón tiếp </w:t>
      </w:r>
      <w:r w:rsidR="00494C7F">
        <w:rPr>
          <w:sz w:val="28"/>
          <w:szCs w:val="28"/>
        </w:rPr>
        <w:t>Tổng Lãnh sự quán Lào</w:t>
      </w:r>
      <w:r w:rsidR="003B453E">
        <w:rPr>
          <w:sz w:val="28"/>
          <w:szCs w:val="28"/>
        </w:rPr>
        <w:t xml:space="preserve"> và</w:t>
      </w:r>
      <w:r w:rsidR="00494C7F">
        <w:rPr>
          <w:sz w:val="28"/>
          <w:szCs w:val="28"/>
        </w:rPr>
        <w:t xml:space="preserve"> </w:t>
      </w:r>
      <w:r w:rsidR="003B453E">
        <w:rPr>
          <w:spacing w:val="8"/>
          <w:sz w:val="28"/>
          <w:szCs w:val="28"/>
        </w:rPr>
        <w:t xml:space="preserve">Tổng Lãnh sự quán Campuchia </w:t>
      </w:r>
      <w:r w:rsidR="00494C7F">
        <w:rPr>
          <w:sz w:val="28"/>
          <w:szCs w:val="28"/>
        </w:rPr>
        <w:t>tại Thành phố Hồ Chí Minh</w:t>
      </w:r>
      <w:r w:rsidR="00E77FC6">
        <w:rPr>
          <w:sz w:val="28"/>
          <w:szCs w:val="28"/>
        </w:rPr>
        <w:t>; diễn giả của Tọa đàm; sinh viên Lào – Campuchia đang học tập tại Thành phố Hồ Chí Minh.</w:t>
      </w:r>
    </w:p>
    <w:p w14:paraId="7EC4397C" w14:textId="2E11F807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>-</w:t>
      </w:r>
      <w:r w:rsidR="006A3C5C">
        <w:rPr>
          <w:sz w:val="28"/>
          <w:szCs w:val="28"/>
          <w:lang w:val="sv-SE"/>
        </w:rPr>
        <w:t xml:space="preserve"> Báo cáo với Đảng ủy Sở Ngoại vụ Thành phố về nội dung chương trình và </w:t>
      </w:r>
      <w:r w:rsidR="00D22656">
        <w:rPr>
          <w:sz w:val="28"/>
          <w:szCs w:val="28"/>
          <w:lang w:val="sv-SE"/>
        </w:rPr>
        <w:t>đề xuất các nội dung hỗ trợ, tạo điều kiện</w:t>
      </w:r>
      <w:r>
        <w:rPr>
          <w:sz w:val="28"/>
          <w:szCs w:val="28"/>
        </w:rPr>
        <w:t>.</w:t>
      </w:r>
    </w:p>
    <w:p w14:paraId="494A53EC" w14:textId="0DDF7F93" w:rsidR="00B13C48" w:rsidRDefault="00B13C48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Phụ trách công tác tổ chức</w:t>
      </w:r>
      <w:r w:rsidR="00B90D94">
        <w:rPr>
          <w:sz w:val="28"/>
          <w:szCs w:val="28"/>
        </w:rPr>
        <w:t xml:space="preserve"> Tọa đàm</w:t>
      </w:r>
      <w:r>
        <w:rPr>
          <w:sz w:val="28"/>
          <w:szCs w:val="28"/>
        </w:rPr>
        <w:t xml:space="preserve"> gồm</w:t>
      </w:r>
      <w:r w:rsidR="00B90D94">
        <w:rPr>
          <w:sz w:val="28"/>
          <w:szCs w:val="28"/>
        </w:rPr>
        <w:t>:</w:t>
      </w:r>
      <w:r>
        <w:rPr>
          <w:sz w:val="28"/>
          <w:szCs w:val="28"/>
        </w:rPr>
        <w:t xml:space="preserve"> cơ sở vật chất</w:t>
      </w:r>
      <w:r w:rsidR="00B90D94">
        <w:rPr>
          <w:sz w:val="28"/>
          <w:szCs w:val="28"/>
        </w:rPr>
        <w:t xml:space="preserve"> (</w:t>
      </w:r>
      <w:r w:rsidR="00A54BDD">
        <w:rPr>
          <w:sz w:val="28"/>
          <w:szCs w:val="28"/>
        </w:rPr>
        <w:t xml:space="preserve">phông sân khấu, </w:t>
      </w:r>
      <w:r w:rsidR="00B90D94">
        <w:rPr>
          <w:sz w:val="28"/>
          <w:szCs w:val="28"/>
        </w:rPr>
        <w:t>hội trường, âm thanh, bàn ghế, nước uống</w:t>
      </w:r>
      <w:r w:rsidR="006F79FA">
        <w:rPr>
          <w:sz w:val="28"/>
          <w:szCs w:val="28"/>
        </w:rPr>
        <w:t>…</w:t>
      </w:r>
      <w:r w:rsidR="00B90D94">
        <w:rPr>
          <w:sz w:val="28"/>
          <w:szCs w:val="28"/>
        </w:rPr>
        <w:t>)</w:t>
      </w:r>
      <w:r w:rsidR="00374FA4">
        <w:rPr>
          <w:sz w:val="28"/>
          <w:szCs w:val="28"/>
        </w:rPr>
        <w:t>; lễ tân đón tiếp; hoa tặng diễn giả</w:t>
      </w:r>
      <w:r w:rsidR="00A54BDD">
        <w:rPr>
          <w:sz w:val="28"/>
          <w:szCs w:val="28"/>
        </w:rPr>
        <w:t>; kịch bản chương trình và đặt hàng đoàn viên, thanh niên phát biểu.</w:t>
      </w:r>
    </w:p>
    <w:p w14:paraId="09C7DB57" w14:textId="6A721D71" w:rsidR="00A54BDD" w:rsidRDefault="006F79F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AC8">
        <w:rPr>
          <w:sz w:val="28"/>
          <w:szCs w:val="28"/>
        </w:rPr>
        <w:t>Đ</w:t>
      </w:r>
      <w:r>
        <w:rPr>
          <w:sz w:val="28"/>
          <w:szCs w:val="28"/>
        </w:rPr>
        <w:t>iều hành các hoạt động giao lưu</w:t>
      </w:r>
      <w:r w:rsidR="00E72AC8">
        <w:rPr>
          <w:sz w:val="28"/>
          <w:szCs w:val="28"/>
        </w:rPr>
        <w:t xml:space="preserve"> văn hóa – thể thao và họp mặt trong khuôn khổ </w:t>
      </w:r>
      <w:r w:rsidR="00940FE6">
        <w:rPr>
          <w:sz w:val="28"/>
          <w:szCs w:val="28"/>
        </w:rPr>
        <w:t>chương trình</w:t>
      </w:r>
      <w:r w:rsidR="00E72AC8">
        <w:rPr>
          <w:sz w:val="28"/>
          <w:szCs w:val="28"/>
        </w:rPr>
        <w:t>; đảm bảo</w:t>
      </w:r>
      <w:r w:rsidR="00DB5549">
        <w:rPr>
          <w:sz w:val="28"/>
          <w:szCs w:val="28"/>
        </w:rPr>
        <w:t xml:space="preserve"> phương châm</w:t>
      </w:r>
      <w:r w:rsidR="00E72AC8">
        <w:rPr>
          <w:sz w:val="28"/>
          <w:szCs w:val="28"/>
        </w:rPr>
        <w:t xml:space="preserve"> an toàn, vui tươi và phù hợp với điều kiện của đơn vị.</w:t>
      </w:r>
    </w:p>
    <w:p w14:paraId="4C345228" w14:textId="77777777" w:rsidR="00911156" w:rsidRDefault="0097221A" w:rsidP="00821783">
      <w:pPr>
        <w:pStyle w:val="ListParagraph"/>
        <w:tabs>
          <w:tab w:val="left" w:pos="851"/>
        </w:tabs>
        <w:spacing w:before="60" w:after="60" w:line="252" w:lineRule="auto"/>
        <w:ind w:left="0" w:firstLineChars="266" w:firstLine="748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3. Chi đoàn Liên hiệp các tổ chức hữu nghị Thành phố:</w:t>
      </w:r>
    </w:p>
    <w:p w14:paraId="5EB37E6D" w14:textId="36FED58C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Phân công đoàn viên</w:t>
      </w:r>
      <w:r w:rsidR="00DB5549">
        <w:rPr>
          <w:sz w:val="28"/>
          <w:szCs w:val="28"/>
        </w:rPr>
        <w:t>, thanh niên</w:t>
      </w:r>
      <w:r>
        <w:rPr>
          <w:sz w:val="28"/>
          <w:szCs w:val="28"/>
        </w:rPr>
        <w:t xml:space="preserve"> tham dự, chuẩn bị từ 02 đến 03 ý kiến phát biểu trong Tọa đàm</w:t>
      </w:r>
      <w:r w:rsidR="00DB5549">
        <w:rPr>
          <w:sz w:val="28"/>
          <w:szCs w:val="28"/>
        </w:rPr>
        <w:t>.</w:t>
      </w:r>
    </w:p>
    <w:p w14:paraId="27060745" w14:textId="77777777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Phối hợp mời 20 sinh viên các trường Đại học tại Thành phố tham dự và phát biểu trong Tọa đàm, tham gia Hội thao.</w:t>
      </w:r>
    </w:p>
    <w:p w14:paraId="2D51BC95" w14:textId="5D09C463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Phối hợp trong công tác chuẩn bị và tổ chức chương trình</w:t>
      </w:r>
      <w:r w:rsidR="0059497C">
        <w:rPr>
          <w:sz w:val="28"/>
          <w:szCs w:val="28"/>
        </w:rPr>
        <w:t xml:space="preserve"> (theo kịch bản phân công)</w:t>
      </w:r>
      <w:r>
        <w:rPr>
          <w:sz w:val="28"/>
          <w:szCs w:val="28"/>
        </w:rPr>
        <w:t>.</w:t>
      </w:r>
    </w:p>
    <w:p w14:paraId="5ABFF184" w14:textId="77777777" w:rsidR="00BF1D84" w:rsidRPr="00BF1D84" w:rsidRDefault="00BF1D84" w:rsidP="00BF1D84">
      <w:pPr>
        <w:spacing w:before="60" w:after="60" w:line="252" w:lineRule="auto"/>
        <w:ind w:firstLineChars="257" w:firstLine="308"/>
        <w:jc w:val="both"/>
        <w:rPr>
          <w:bCs/>
          <w:kern w:val="2"/>
          <w:sz w:val="12"/>
          <w:szCs w:val="12"/>
          <w:lang w:val="sv-SE"/>
        </w:rPr>
      </w:pPr>
    </w:p>
    <w:p w14:paraId="33BC63CA" w14:textId="77777777" w:rsidR="00911156" w:rsidRDefault="0097221A" w:rsidP="00821783">
      <w:pPr>
        <w:spacing w:before="60" w:after="60" w:line="252" w:lineRule="auto"/>
        <w:ind w:firstLine="720"/>
        <w:jc w:val="both"/>
        <w:rPr>
          <w:b/>
          <w:kern w:val="2"/>
          <w:sz w:val="28"/>
          <w:szCs w:val="28"/>
          <w:lang w:val="sv-SE"/>
        </w:rPr>
      </w:pPr>
      <w:r>
        <w:rPr>
          <w:b/>
          <w:kern w:val="2"/>
          <w:sz w:val="28"/>
          <w:szCs w:val="28"/>
          <w:lang w:val="sv-SE"/>
        </w:rPr>
        <w:t>VI. TIẾN ĐỘ THỰC HIỆN:</w:t>
      </w:r>
    </w:p>
    <w:p w14:paraId="5D4D170B" w14:textId="77777777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- Tháng </w:t>
      </w:r>
      <w:r>
        <w:rPr>
          <w:sz w:val="28"/>
          <w:szCs w:val="28"/>
        </w:rPr>
        <w:t>7</w:t>
      </w:r>
      <w:r>
        <w:rPr>
          <w:sz w:val="28"/>
          <w:szCs w:val="28"/>
          <w:lang w:val="sv-SE"/>
        </w:rPr>
        <w:t xml:space="preserve">/2022: </w:t>
      </w:r>
      <w:r>
        <w:rPr>
          <w:sz w:val="28"/>
          <w:szCs w:val="28"/>
        </w:rPr>
        <w:t>Xây dựng dự thảo Kế hoạch.</w:t>
      </w:r>
    </w:p>
    <w:p w14:paraId="7179F8F4" w14:textId="77777777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- </w:t>
      </w:r>
      <w:r>
        <w:rPr>
          <w:sz w:val="28"/>
          <w:szCs w:val="28"/>
        </w:rPr>
        <w:t>Tháng 8/2022</w:t>
      </w:r>
      <w:r>
        <w:rPr>
          <w:sz w:val="28"/>
          <w:szCs w:val="28"/>
          <w:lang w:val="sv-SE"/>
        </w:rPr>
        <w:t xml:space="preserve">: </w:t>
      </w:r>
      <w:r>
        <w:rPr>
          <w:sz w:val="28"/>
          <w:szCs w:val="28"/>
        </w:rPr>
        <w:t>Triển khai Kế hoạch đến các đơn vị.</w:t>
      </w:r>
    </w:p>
    <w:p w14:paraId="6F50A16C" w14:textId="77777777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- Ngày </w:t>
      </w:r>
      <w:r>
        <w:rPr>
          <w:sz w:val="28"/>
          <w:szCs w:val="28"/>
        </w:rPr>
        <w:t>24</w:t>
      </w:r>
      <w:r>
        <w:rPr>
          <w:sz w:val="28"/>
          <w:szCs w:val="28"/>
          <w:lang w:val="sv-SE"/>
        </w:rPr>
        <w:t>/</w:t>
      </w:r>
      <w:r>
        <w:rPr>
          <w:sz w:val="28"/>
          <w:szCs w:val="28"/>
        </w:rPr>
        <w:t>8</w:t>
      </w:r>
      <w:r>
        <w:rPr>
          <w:sz w:val="28"/>
          <w:szCs w:val="28"/>
          <w:lang w:val="sv-SE"/>
        </w:rPr>
        <w:t xml:space="preserve">/2022: </w:t>
      </w:r>
      <w:r>
        <w:rPr>
          <w:sz w:val="28"/>
          <w:szCs w:val="28"/>
        </w:rPr>
        <w:t>Kiểm tra công tác chuẩn bị.</w:t>
      </w:r>
    </w:p>
    <w:p w14:paraId="034DA4F3" w14:textId="7AAE2789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Ngày 26/8/2022: T</w:t>
      </w:r>
      <w:r>
        <w:rPr>
          <w:sz w:val="28"/>
          <w:szCs w:val="28"/>
          <w:lang w:val="sv-SE"/>
        </w:rPr>
        <w:t xml:space="preserve">ổ chức </w:t>
      </w:r>
      <w:r w:rsidR="00DF763F">
        <w:rPr>
          <w:sz w:val="28"/>
          <w:szCs w:val="28"/>
          <w:lang w:val="sv-SE"/>
        </w:rPr>
        <w:t>c</w:t>
      </w:r>
      <w:r>
        <w:rPr>
          <w:sz w:val="28"/>
          <w:szCs w:val="28"/>
        </w:rPr>
        <w:t>hương trình.</w:t>
      </w:r>
    </w:p>
    <w:p w14:paraId="54BDA35E" w14:textId="77777777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Ngày 2</w:t>
      </w:r>
      <w:r>
        <w:rPr>
          <w:sz w:val="28"/>
          <w:szCs w:val="28"/>
        </w:rPr>
        <w:t>9/8</w:t>
      </w:r>
      <w:r>
        <w:rPr>
          <w:sz w:val="28"/>
          <w:szCs w:val="28"/>
          <w:lang w:val="sv-SE"/>
        </w:rPr>
        <w:t>/2022: Họp đánh giá, rút kinh nghiệm.</w:t>
      </w:r>
    </w:p>
    <w:p w14:paraId="0A31239F" w14:textId="186458CA" w:rsidR="00911156" w:rsidRDefault="0097221A" w:rsidP="00821783">
      <w:pPr>
        <w:spacing w:before="60" w:after="60" w:line="252" w:lineRule="auto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Ban Thường vụ Đoàn Khối đề nghị các </w:t>
      </w:r>
      <w:r>
        <w:rPr>
          <w:sz w:val="28"/>
          <w:szCs w:val="28"/>
        </w:rPr>
        <w:t>cơ sở Đoàn</w:t>
      </w:r>
      <w:r>
        <w:rPr>
          <w:sz w:val="28"/>
          <w:szCs w:val="28"/>
          <w:lang w:val="sv-SE"/>
        </w:rPr>
        <w:t xml:space="preserve"> được phân công </w:t>
      </w:r>
      <w:r>
        <w:rPr>
          <w:sz w:val="28"/>
          <w:szCs w:val="28"/>
        </w:rPr>
        <w:t xml:space="preserve">triển khai </w:t>
      </w:r>
      <w:r>
        <w:rPr>
          <w:sz w:val="28"/>
          <w:szCs w:val="28"/>
          <w:lang w:val="sv-SE"/>
        </w:rPr>
        <w:t>thực hiện tốt nội dung kế hoạch.</w:t>
      </w:r>
    </w:p>
    <w:p w14:paraId="5CAEF9D9" w14:textId="77777777" w:rsidR="0059497C" w:rsidRPr="003908BB" w:rsidRDefault="0059497C" w:rsidP="009E2EDA">
      <w:pPr>
        <w:spacing w:line="248" w:lineRule="auto"/>
        <w:jc w:val="both"/>
        <w:rPr>
          <w:sz w:val="16"/>
          <w:szCs w:val="28"/>
          <w:lang w:val="sv-SE"/>
        </w:rPr>
      </w:pPr>
    </w:p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4301"/>
        <w:gridCol w:w="5292"/>
      </w:tblGrid>
      <w:tr w:rsidR="00911156" w14:paraId="6C2D49D9" w14:textId="77777777">
        <w:trPr>
          <w:jc w:val="center"/>
        </w:trPr>
        <w:tc>
          <w:tcPr>
            <w:tcW w:w="4301" w:type="dxa"/>
          </w:tcPr>
          <w:p w14:paraId="4909CDBC" w14:textId="77777777" w:rsidR="00911156" w:rsidRDefault="00911156" w:rsidP="009E2EDA">
            <w:pPr>
              <w:jc w:val="both"/>
              <w:rPr>
                <w:b/>
                <w:i/>
                <w:sz w:val="8"/>
                <w:szCs w:val="6"/>
                <w:lang w:val="sv-SE"/>
              </w:rPr>
            </w:pPr>
          </w:p>
          <w:p w14:paraId="724544A6" w14:textId="77777777" w:rsidR="009E2EDA" w:rsidRDefault="009E2EDA" w:rsidP="009E2EDA">
            <w:pPr>
              <w:jc w:val="both"/>
              <w:rPr>
                <w:b/>
                <w:i/>
                <w:sz w:val="26"/>
                <w:lang w:val="sv-SE"/>
              </w:rPr>
            </w:pPr>
          </w:p>
          <w:p w14:paraId="182689DA" w14:textId="0DA79D2B" w:rsidR="00911156" w:rsidRDefault="0097221A" w:rsidP="009E2EDA">
            <w:pPr>
              <w:jc w:val="both"/>
              <w:rPr>
                <w:b/>
                <w:i/>
                <w:sz w:val="26"/>
                <w:lang w:val="sv-SE"/>
              </w:rPr>
            </w:pPr>
            <w:r>
              <w:rPr>
                <w:b/>
                <w:i/>
                <w:sz w:val="26"/>
                <w:lang w:val="sv-SE"/>
              </w:rPr>
              <w:t>Nơi nhận:</w:t>
            </w:r>
          </w:p>
          <w:p w14:paraId="198340E5" w14:textId="77777777" w:rsidR="00911156" w:rsidRDefault="0097221A" w:rsidP="009E2EDA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Thành Đoàn: Đ/c Thường</w:t>
            </w:r>
            <w:r>
              <w:rPr>
                <w:sz w:val="22"/>
                <w:szCs w:val="22"/>
                <w:lang w:val="vi-VN"/>
              </w:rPr>
              <w:t xml:space="preserve"> trực</w:t>
            </w:r>
            <w:r>
              <w:rPr>
                <w:sz w:val="22"/>
                <w:szCs w:val="22"/>
                <w:lang w:val="sv-SE"/>
              </w:rPr>
              <w:t xml:space="preserve"> phụ trách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  <w:lang w:val="sv-SE"/>
              </w:rPr>
              <w:t xml:space="preserve">Ban CNLĐ, Ban </w:t>
            </w:r>
            <w:r>
              <w:rPr>
                <w:sz w:val="22"/>
                <w:szCs w:val="22"/>
              </w:rPr>
              <w:t>TG-ĐN</w:t>
            </w:r>
            <w:r>
              <w:rPr>
                <w:sz w:val="22"/>
                <w:szCs w:val="22"/>
                <w:lang w:val="sv-SE"/>
              </w:rPr>
              <w:t>;</w:t>
            </w:r>
          </w:p>
          <w:p w14:paraId="5B5D5CB8" w14:textId="77777777" w:rsidR="00911156" w:rsidRDefault="0097221A" w:rsidP="009E2EDA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Đảng ủy Khối: Thường trực, Ban Dân vận</w:t>
            </w:r>
            <w:r>
              <w:rPr>
                <w:sz w:val="22"/>
                <w:szCs w:val="22"/>
              </w:rPr>
              <w:t>, Ban Tuyên giáo</w:t>
            </w:r>
            <w:r>
              <w:rPr>
                <w:sz w:val="22"/>
                <w:szCs w:val="22"/>
                <w:lang w:val="sv-SE"/>
              </w:rPr>
              <w:t>;</w:t>
            </w:r>
          </w:p>
          <w:p w14:paraId="27BADC48" w14:textId="77777777" w:rsidR="00911156" w:rsidRDefault="0097221A" w:rsidP="009E2EDA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- Đảng ủy Sở </w:t>
            </w:r>
            <w:r>
              <w:rPr>
                <w:bCs/>
                <w:kern w:val="2"/>
                <w:sz w:val="22"/>
                <w:szCs w:val="22"/>
              </w:rPr>
              <w:t xml:space="preserve">Ngoại vụ </w:t>
            </w:r>
            <w:r>
              <w:rPr>
                <w:bCs/>
                <w:kern w:val="2"/>
                <w:sz w:val="22"/>
                <w:szCs w:val="22"/>
                <w:lang w:val="sv-SE"/>
              </w:rPr>
              <w:t>T</w:t>
            </w:r>
            <w:r>
              <w:rPr>
                <w:bCs/>
                <w:kern w:val="2"/>
                <w:sz w:val="22"/>
                <w:szCs w:val="22"/>
              </w:rPr>
              <w:t>hành phố</w:t>
            </w:r>
            <w:r>
              <w:rPr>
                <w:sz w:val="22"/>
                <w:szCs w:val="22"/>
                <w:lang w:val="sv-SE"/>
              </w:rPr>
              <w:t>;</w:t>
            </w:r>
          </w:p>
          <w:p w14:paraId="46A17D0A" w14:textId="77777777" w:rsidR="00911156" w:rsidRDefault="0097221A" w:rsidP="009E2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Chi ủy Liên hiệp các Tổ chức hữu nghị Thành phố;</w:t>
            </w:r>
          </w:p>
          <w:p w14:paraId="3C46BC07" w14:textId="77777777" w:rsidR="00911156" w:rsidRDefault="0097221A" w:rsidP="009E2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Thường vụ Đoàn Khối;</w:t>
            </w:r>
          </w:p>
          <w:p w14:paraId="00A838C1" w14:textId="77777777" w:rsidR="00911156" w:rsidRDefault="0097221A" w:rsidP="009E2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sv-SE"/>
              </w:rPr>
              <w:t>Đoàn Sở</w:t>
            </w:r>
            <w:r>
              <w:rPr>
                <w:sz w:val="22"/>
                <w:szCs w:val="22"/>
              </w:rPr>
              <w:t xml:space="preserve"> Ngoại vụ Thành phố, Chi đoàn Liên hiệp các Tổ chức hữu nghị Thành phố;</w:t>
            </w:r>
          </w:p>
          <w:p w14:paraId="50960048" w14:textId="77777777" w:rsidR="00911156" w:rsidRDefault="0097221A" w:rsidP="009E2EDA">
            <w:r>
              <w:rPr>
                <w:sz w:val="22"/>
                <w:szCs w:val="22"/>
              </w:rPr>
              <w:t>- Lưu: VP.</w:t>
            </w:r>
          </w:p>
        </w:tc>
        <w:tc>
          <w:tcPr>
            <w:tcW w:w="5292" w:type="dxa"/>
          </w:tcPr>
          <w:p w14:paraId="25959E87" w14:textId="77777777" w:rsidR="00911156" w:rsidRDefault="0097221A" w:rsidP="009E2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 ĐOÀN KHỐI</w:t>
            </w:r>
          </w:p>
          <w:p w14:paraId="77EF7436" w14:textId="77777777" w:rsidR="00911156" w:rsidRDefault="0097221A" w:rsidP="009E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</w:t>
            </w:r>
          </w:p>
          <w:p w14:paraId="384A2D49" w14:textId="77777777" w:rsidR="00911156" w:rsidRDefault="00911156" w:rsidP="009E2EDA">
            <w:pPr>
              <w:jc w:val="center"/>
              <w:rPr>
                <w:sz w:val="28"/>
                <w:szCs w:val="28"/>
              </w:rPr>
            </w:pPr>
          </w:p>
          <w:p w14:paraId="10B81221" w14:textId="77777777" w:rsidR="00911156" w:rsidRDefault="00911156" w:rsidP="009E2EDA">
            <w:pPr>
              <w:jc w:val="center"/>
              <w:rPr>
                <w:sz w:val="28"/>
                <w:szCs w:val="28"/>
              </w:rPr>
            </w:pPr>
          </w:p>
          <w:p w14:paraId="009C2FD8" w14:textId="77777777" w:rsidR="00911156" w:rsidRDefault="00911156" w:rsidP="009E2EDA">
            <w:pPr>
              <w:rPr>
                <w:sz w:val="28"/>
                <w:szCs w:val="28"/>
              </w:rPr>
            </w:pPr>
          </w:p>
          <w:p w14:paraId="02E41942" w14:textId="77777777" w:rsidR="00911156" w:rsidRDefault="00911156" w:rsidP="009E2EDA">
            <w:pPr>
              <w:jc w:val="center"/>
              <w:rPr>
                <w:sz w:val="28"/>
                <w:szCs w:val="28"/>
              </w:rPr>
            </w:pPr>
          </w:p>
          <w:p w14:paraId="03A9BDC4" w14:textId="77777777" w:rsidR="00911156" w:rsidRDefault="00911156" w:rsidP="009E2EDA">
            <w:pPr>
              <w:jc w:val="center"/>
              <w:rPr>
                <w:sz w:val="28"/>
                <w:szCs w:val="28"/>
              </w:rPr>
            </w:pPr>
          </w:p>
          <w:p w14:paraId="21E1BD71" w14:textId="77777777" w:rsidR="00911156" w:rsidRDefault="0097221A" w:rsidP="009E2EDA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Nguyễn Đăng Khoa</w:t>
            </w:r>
          </w:p>
        </w:tc>
      </w:tr>
    </w:tbl>
    <w:p w14:paraId="2076FA9A" w14:textId="77777777" w:rsidR="00911156" w:rsidRDefault="00911156"/>
    <w:sectPr w:rsidR="00911156" w:rsidSect="00183107">
      <w:headerReference w:type="default" r:id="rId10"/>
      <w:pgSz w:w="11907" w:h="16840"/>
      <w:pgMar w:top="1134" w:right="1134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C76E" w14:textId="77777777" w:rsidR="00F43B2B" w:rsidRDefault="00F43B2B">
      <w:r>
        <w:separator/>
      </w:r>
    </w:p>
  </w:endnote>
  <w:endnote w:type="continuationSeparator" w:id="0">
    <w:p w14:paraId="7DEC0664" w14:textId="77777777" w:rsidR="00F43B2B" w:rsidRDefault="00F4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88D8" w14:textId="77777777" w:rsidR="00F43B2B" w:rsidRDefault="00F43B2B">
      <w:r>
        <w:separator/>
      </w:r>
    </w:p>
  </w:footnote>
  <w:footnote w:type="continuationSeparator" w:id="0">
    <w:p w14:paraId="7D525129" w14:textId="77777777" w:rsidR="00F43B2B" w:rsidRDefault="00F4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AE0C" w14:textId="3F1DC24D" w:rsidR="00911156" w:rsidRDefault="0097221A">
    <w:pPr>
      <w:pStyle w:val="Header"/>
      <w:tabs>
        <w:tab w:val="clear" w:pos="4153"/>
        <w:tab w:val="clear" w:pos="8306"/>
      </w:tabs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CC647A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2B3584"/>
    <w:multiLevelType w:val="hybridMultilevel"/>
    <w:tmpl w:val="B3C28A6C"/>
    <w:lvl w:ilvl="0" w:tplc="2A08CD8A">
      <w:start w:val="1"/>
      <w:numFmt w:val="lowerRoman"/>
      <w:lvlText w:val="%1)"/>
      <w:lvlJc w:val="left"/>
      <w:pPr>
        <w:ind w:left="22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1" w15:restartNumberingAfterBreak="0">
    <w:nsid w:val="6AA50C1C"/>
    <w:multiLevelType w:val="hybridMultilevel"/>
    <w:tmpl w:val="6B480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01375"/>
    <w:rsid w:val="000128E7"/>
    <w:rsid w:val="0004782A"/>
    <w:rsid w:val="00050A31"/>
    <w:rsid w:val="000716D2"/>
    <w:rsid w:val="00071AAB"/>
    <w:rsid w:val="000B2F9B"/>
    <w:rsid w:val="000B76C4"/>
    <w:rsid w:val="000C5610"/>
    <w:rsid w:val="000E6552"/>
    <w:rsid w:val="000F3A4F"/>
    <w:rsid w:val="000F59AC"/>
    <w:rsid w:val="00134B5A"/>
    <w:rsid w:val="001364FE"/>
    <w:rsid w:val="001368DD"/>
    <w:rsid w:val="00141365"/>
    <w:rsid w:val="00147DB3"/>
    <w:rsid w:val="001518A5"/>
    <w:rsid w:val="001571AD"/>
    <w:rsid w:val="00170095"/>
    <w:rsid w:val="00170E4F"/>
    <w:rsid w:val="001724C8"/>
    <w:rsid w:val="001743F4"/>
    <w:rsid w:val="00183107"/>
    <w:rsid w:val="00187C33"/>
    <w:rsid w:val="001936B7"/>
    <w:rsid w:val="00196AB1"/>
    <w:rsid w:val="00201333"/>
    <w:rsid w:val="00205EE8"/>
    <w:rsid w:val="00210FA7"/>
    <w:rsid w:val="00216417"/>
    <w:rsid w:val="0026631D"/>
    <w:rsid w:val="002A7DC3"/>
    <w:rsid w:val="002C071E"/>
    <w:rsid w:val="002C2F53"/>
    <w:rsid w:val="003020F2"/>
    <w:rsid w:val="00317C57"/>
    <w:rsid w:val="0033518C"/>
    <w:rsid w:val="00336C6B"/>
    <w:rsid w:val="003437C2"/>
    <w:rsid w:val="00374FA4"/>
    <w:rsid w:val="00377186"/>
    <w:rsid w:val="003908BB"/>
    <w:rsid w:val="003A1C03"/>
    <w:rsid w:val="003B453E"/>
    <w:rsid w:val="003E7A38"/>
    <w:rsid w:val="00414627"/>
    <w:rsid w:val="00425D63"/>
    <w:rsid w:val="004643D8"/>
    <w:rsid w:val="00494C7F"/>
    <w:rsid w:val="00497C24"/>
    <w:rsid w:val="004C7BA5"/>
    <w:rsid w:val="004E3717"/>
    <w:rsid w:val="004E7628"/>
    <w:rsid w:val="004F48F2"/>
    <w:rsid w:val="005149B1"/>
    <w:rsid w:val="005647F2"/>
    <w:rsid w:val="005662D1"/>
    <w:rsid w:val="00573A09"/>
    <w:rsid w:val="00575745"/>
    <w:rsid w:val="0059497C"/>
    <w:rsid w:val="00596DE8"/>
    <w:rsid w:val="00597B61"/>
    <w:rsid w:val="005A4526"/>
    <w:rsid w:val="005C1B16"/>
    <w:rsid w:val="005E53D0"/>
    <w:rsid w:val="006002EB"/>
    <w:rsid w:val="006128EF"/>
    <w:rsid w:val="006264B4"/>
    <w:rsid w:val="00631091"/>
    <w:rsid w:val="00643033"/>
    <w:rsid w:val="00644CC3"/>
    <w:rsid w:val="00661468"/>
    <w:rsid w:val="00662FE1"/>
    <w:rsid w:val="006649F0"/>
    <w:rsid w:val="0067245D"/>
    <w:rsid w:val="0068470E"/>
    <w:rsid w:val="00695DCD"/>
    <w:rsid w:val="006A05CC"/>
    <w:rsid w:val="006A35A7"/>
    <w:rsid w:val="006A3C5C"/>
    <w:rsid w:val="006C27B9"/>
    <w:rsid w:val="006E0033"/>
    <w:rsid w:val="006F79FA"/>
    <w:rsid w:val="007152D7"/>
    <w:rsid w:val="00746C14"/>
    <w:rsid w:val="00751C60"/>
    <w:rsid w:val="0077707A"/>
    <w:rsid w:val="007A5A4B"/>
    <w:rsid w:val="007B2C3C"/>
    <w:rsid w:val="007C2C59"/>
    <w:rsid w:val="00801F23"/>
    <w:rsid w:val="0082053D"/>
    <w:rsid w:val="00821783"/>
    <w:rsid w:val="00837632"/>
    <w:rsid w:val="00852FA0"/>
    <w:rsid w:val="008561DC"/>
    <w:rsid w:val="0085640F"/>
    <w:rsid w:val="008567AA"/>
    <w:rsid w:val="00861364"/>
    <w:rsid w:val="00892712"/>
    <w:rsid w:val="008A680A"/>
    <w:rsid w:val="008B0BB0"/>
    <w:rsid w:val="008E6C4B"/>
    <w:rsid w:val="008F01FA"/>
    <w:rsid w:val="008F18C0"/>
    <w:rsid w:val="00907648"/>
    <w:rsid w:val="00911156"/>
    <w:rsid w:val="0092146D"/>
    <w:rsid w:val="00930FDE"/>
    <w:rsid w:val="00940FE6"/>
    <w:rsid w:val="009635BE"/>
    <w:rsid w:val="0097221A"/>
    <w:rsid w:val="00972650"/>
    <w:rsid w:val="00984C93"/>
    <w:rsid w:val="00987CE1"/>
    <w:rsid w:val="0099405C"/>
    <w:rsid w:val="009C600F"/>
    <w:rsid w:val="009D3723"/>
    <w:rsid w:val="009E04F2"/>
    <w:rsid w:val="009E159C"/>
    <w:rsid w:val="009E2EDA"/>
    <w:rsid w:val="00A01FFE"/>
    <w:rsid w:val="00A03B7B"/>
    <w:rsid w:val="00A200C9"/>
    <w:rsid w:val="00A250D5"/>
    <w:rsid w:val="00A32F56"/>
    <w:rsid w:val="00A36028"/>
    <w:rsid w:val="00A54BDD"/>
    <w:rsid w:val="00A6253F"/>
    <w:rsid w:val="00A91424"/>
    <w:rsid w:val="00AA2C77"/>
    <w:rsid w:val="00AA4253"/>
    <w:rsid w:val="00AC3FB9"/>
    <w:rsid w:val="00AC702A"/>
    <w:rsid w:val="00AD226F"/>
    <w:rsid w:val="00B13A52"/>
    <w:rsid w:val="00B13C48"/>
    <w:rsid w:val="00B24CF4"/>
    <w:rsid w:val="00B26993"/>
    <w:rsid w:val="00B4570C"/>
    <w:rsid w:val="00B5208C"/>
    <w:rsid w:val="00B61C92"/>
    <w:rsid w:val="00B74876"/>
    <w:rsid w:val="00B90D94"/>
    <w:rsid w:val="00BB7C2B"/>
    <w:rsid w:val="00BC1664"/>
    <w:rsid w:val="00BC2546"/>
    <w:rsid w:val="00BD4D65"/>
    <w:rsid w:val="00BF1D84"/>
    <w:rsid w:val="00C05085"/>
    <w:rsid w:val="00C1593D"/>
    <w:rsid w:val="00C56C7E"/>
    <w:rsid w:val="00C674A3"/>
    <w:rsid w:val="00C776A4"/>
    <w:rsid w:val="00C9777E"/>
    <w:rsid w:val="00CA2C6C"/>
    <w:rsid w:val="00CC0600"/>
    <w:rsid w:val="00CC647A"/>
    <w:rsid w:val="00CC78AC"/>
    <w:rsid w:val="00CF7953"/>
    <w:rsid w:val="00D07232"/>
    <w:rsid w:val="00D10245"/>
    <w:rsid w:val="00D21BDD"/>
    <w:rsid w:val="00D22656"/>
    <w:rsid w:val="00D65F07"/>
    <w:rsid w:val="00D71CD2"/>
    <w:rsid w:val="00D92BB7"/>
    <w:rsid w:val="00DB5549"/>
    <w:rsid w:val="00DC76D2"/>
    <w:rsid w:val="00DD30ED"/>
    <w:rsid w:val="00DF763F"/>
    <w:rsid w:val="00E340C4"/>
    <w:rsid w:val="00E45DA8"/>
    <w:rsid w:val="00E5515F"/>
    <w:rsid w:val="00E64C21"/>
    <w:rsid w:val="00E72AC8"/>
    <w:rsid w:val="00E77FC6"/>
    <w:rsid w:val="00EC196E"/>
    <w:rsid w:val="00EC24C6"/>
    <w:rsid w:val="00EE33AB"/>
    <w:rsid w:val="00EE7208"/>
    <w:rsid w:val="00EF07F1"/>
    <w:rsid w:val="00EF2933"/>
    <w:rsid w:val="00EF6913"/>
    <w:rsid w:val="00F05146"/>
    <w:rsid w:val="00F1115D"/>
    <w:rsid w:val="00F3513C"/>
    <w:rsid w:val="00F43B2B"/>
    <w:rsid w:val="00F4449F"/>
    <w:rsid w:val="00F465C5"/>
    <w:rsid w:val="00F46BAE"/>
    <w:rsid w:val="00F51571"/>
    <w:rsid w:val="00F5180D"/>
    <w:rsid w:val="00F51B21"/>
    <w:rsid w:val="00F51D87"/>
    <w:rsid w:val="00F81F88"/>
    <w:rsid w:val="00F8455C"/>
    <w:rsid w:val="00FA08D9"/>
    <w:rsid w:val="00FA6DF2"/>
    <w:rsid w:val="016E63B6"/>
    <w:rsid w:val="023121BB"/>
    <w:rsid w:val="032E4D47"/>
    <w:rsid w:val="040639FA"/>
    <w:rsid w:val="079F06AB"/>
    <w:rsid w:val="0A9E4ADB"/>
    <w:rsid w:val="0B8C6F41"/>
    <w:rsid w:val="0DA36F39"/>
    <w:rsid w:val="0E056367"/>
    <w:rsid w:val="0E12513F"/>
    <w:rsid w:val="0EA01375"/>
    <w:rsid w:val="11D54839"/>
    <w:rsid w:val="133D13E6"/>
    <w:rsid w:val="15DD334B"/>
    <w:rsid w:val="19816957"/>
    <w:rsid w:val="1DA871C1"/>
    <w:rsid w:val="1FF0268B"/>
    <w:rsid w:val="21A742F2"/>
    <w:rsid w:val="27F76867"/>
    <w:rsid w:val="29297505"/>
    <w:rsid w:val="2A0B1593"/>
    <w:rsid w:val="2B455758"/>
    <w:rsid w:val="2F1E1A3F"/>
    <w:rsid w:val="30D824AA"/>
    <w:rsid w:val="34015659"/>
    <w:rsid w:val="37F210FF"/>
    <w:rsid w:val="3B916B89"/>
    <w:rsid w:val="3DC71323"/>
    <w:rsid w:val="40257D18"/>
    <w:rsid w:val="40682C95"/>
    <w:rsid w:val="41826DC8"/>
    <w:rsid w:val="419D21BA"/>
    <w:rsid w:val="46E949DF"/>
    <w:rsid w:val="488D7E5E"/>
    <w:rsid w:val="489A3C78"/>
    <w:rsid w:val="4B736526"/>
    <w:rsid w:val="4B8E3F04"/>
    <w:rsid w:val="4D16603B"/>
    <w:rsid w:val="4ED14109"/>
    <w:rsid w:val="4EDD0F22"/>
    <w:rsid w:val="515233DD"/>
    <w:rsid w:val="515A1860"/>
    <w:rsid w:val="515B537A"/>
    <w:rsid w:val="522D12FF"/>
    <w:rsid w:val="53137061"/>
    <w:rsid w:val="53A55D41"/>
    <w:rsid w:val="57031D0D"/>
    <w:rsid w:val="58415FAE"/>
    <w:rsid w:val="5AB3535B"/>
    <w:rsid w:val="5FFE3977"/>
    <w:rsid w:val="61663FFE"/>
    <w:rsid w:val="638B656F"/>
    <w:rsid w:val="64AB4A3F"/>
    <w:rsid w:val="6581600A"/>
    <w:rsid w:val="66C21402"/>
    <w:rsid w:val="6B0A6548"/>
    <w:rsid w:val="6E9439B2"/>
    <w:rsid w:val="6EA33BD8"/>
    <w:rsid w:val="6F276563"/>
    <w:rsid w:val="6F7E7D87"/>
    <w:rsid w:val="70110604"/>
    <w:rsid w:val="7227490C"/>
    <w:rsid w:val="72CE3122"/>
    <w:rsid w:val="74C629BE"/>
    <w:rsid w:val="783E38E3"/>
    <w:rsid w:val="7A9D5A72"/>
    <w:rsid w:val="7C5D0C16"/>
    <w:rsid w:val="7D2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BD86A"/>
  <w15:docId w15:val="{27660B33-9B44-4B6F-8B06-88E886E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3" w:qFormat="1"/>
    <w:lsdException w:name="toc 4" w:qFormat="1"/>
    <w:lsdException w:name="toc 6" w:qFormat="1"/>
    <w:lsdException w:name="toc 7" w:qFormat="1"/>
    <w:lsdException w:name="toc 9" w:qFormat="1"/>
    <w:lsdException w:name="Normal Indent" w:qFormat="1"/>
    <w:lsdException w:name="footnote text" w:qFormat="1"/>
    <w:lsdException w:name="annotation text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/>
    <w:lsdException w:name="Table Colorful 1" w:semiHidden="1" w:unhideWhenUsed="1" w:qFormat="1"/>
    <w:lsdException w:name="Table Colorful 2" w:semiHidden="1" w:unhideWhenUsed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/>
    <w:lsdException w:name="Medium List 2" w:uiPriority="66"/>
    <w:lsdException w:name="Medium Grid 1" w:uiPriority="67" w:qFormat="1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 w:qFormat="1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 w:qFormat="1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/>
    <w:lsdException w:name="Medium Grid 2 Accent 5" w:uiPriority="68" w:qFormat="1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 w:qFormat="1"/>
    <w:lsdException w:name="Medium Grid 1 Accent 6" w:uiPriority="67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Cs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Cs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100" w:line="252" w:lineRule="auto"/>
      <w:ind w:firstLineChars="200" w:firstLine="561"/>
      <w:jc w:val="both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Web">
    <w:name w:val="Normal (Web)"/>
    <w:basedOn w:val="Normal"/>
    <w:qFormat/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Anh</dc:creator>
  <cp:lastModifiedBy>Microsoft account</cp:lastModifiedBy>
  <cp:revision>8</cp:revision>
  <cp:lastPrinted>2022-08-04T04:04:00Z</cp:lastPrinted>
  <dcterms:created xsi:type="dcterms:W3CDTF">2022-07-22T08:58:00Z</dcterms:created>
  <dcterms:modified xsi:type="dcterms:W3CDTF">2022-08-04T04:09:00Z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6D2CC425B089430997FECE0A92DAD76E</vt:lpwstr>
  </property>
</Properties>
</file>